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AA5" w:rsidRDefault="00592AA5" w:rsidP="00592AA5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592AA5" w:rsidRDefault="00592AA5" w:rsidP="00592AA5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592AA5" w:rsidRDefault="00592AA5" w:rsidP="00592A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592AA5" w:rsidRDefault="00592AA5" w:rsidP="00592A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592AA5" w:rsidRDefault="00592AA5" w:rsidP="00592AA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592AA5" w:rsidRDefault="00592AA5" w:rsidP="00592AA5">
      <w:pPr>
        <w:rPr>
          <w:sz w:val="24"/>
          <w:szCs w:val="24"/>
        </w:rPr>
      </w:pPr>
    </w:p>
    <w:p w:rsidR="00D4298F" w:rsidRDefault="00D4298F" w:rsidP="00592AA5">
      <w:pPr>
        <w:rPr>
          <w:sz w:val="24"/>
          <w:szCs w:val="24"/>
        </w:rPr>
      </w:pPr>
    </w:p>
    <w:p w:rsidR="00592AA5" w:rsidRDefault="00592AA5" w:rsidP="00592AA5">
      <w:pPr>
        <w:rPr>
          <w:sz w:val="24"/>
          <w:szCs w:val="24"/>
        </w:rPr>
      </w:pPr>
    </w:p>
    <w:p w:rsidR="005E0612" w:rsidRDefault="005E0612" w:rsidP="00592AA5">
      <w:pPr>
        <w:jc w:val="center"/>
        <w:rPr>
          <w:b/>
          <w:sz w:val="44"/>
          <w:szCs w:val="44"/>
        </w:rPr>
      </w:pPr>
    </w:p>
    <w:p w:rsidR="00592AA5" w:rsidRPr="00DD58D7" w:rsidRDefault="00592AA5" w:rsidP="00592AA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  <w:r>
        <w:rPr>
          <w:b/>
          <w:sz w:val="44"/>
          <w:szCs w:val="44"/>
        </w:rPr>
        <w:t xml:space="preserve"> для </w:t>
      </w:r>
      <w:proofErr w:type="gramStart"/>
      <w:r>
        <w:rPr>
          <w:b/>
          <w:sz w:val="44"/>
          <w:szCs w:val="44"/>
        </w:rPr>
        <w:t>обучающихся</w:t>
      </w:r>
      <w:proofErr w:type="gramEnd"/>
      <w:r>
        <w:rPr>
          <w:b/>
          <w:sz w:val="44"/>
          <w:szCs w:val="44"/>
        </w:rPr>
        <w:t xml:space="preserve"> с ЗПР </w:t>
      </w:r>
      <w:r w:rsidRPr="00DD58D7">
        <w:rPr>
          <w:b/>
          <w:sz w:val="44"/>
          <w:szCs w:val="44"/>
        </w:rPr>
        <w:t>учебного предмета</w:t>
      </w:r>
    </w:p>
    <w:p w:rsidR="00592AA5" w:rsidRDefault="00592AA5" w:rsidP="00592AA5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«Математика: алгебра 9, геометрия 9</w:t>
      </w:r>
      <w:r w:rsidR="00D4298F">
        <w:rPr>
          <w:b/>
          <w:sz w:val="44"/>
          <w:szCs w:val="44"/>
        </w:rPr>
        <w:t>, вероятность и статистика 9</w:t>
      </w:r>
      <w:r w:rsidRPr="00DD58D7">
        <w:rPr>
          <w:b/>
          <w:sz w:val="44"/>
          <w:szCs w:val="44"/>
        </w:rPr>
        <w:t>»</w:t>
      </w: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b/>
          <w:sz w:val="44"/>
          <w:szCs w:val="44"/>
        </w:rPr>
      </w:pPr>
    </w:p>
    <w:p w:rsidR="00592AA5" w:rsidRDefault="00592AA5" w:rsidP="00592AA5">
      <w:pPr>
        <w:jc w:val="center"/>
        <w:rPr>
          <w:sz w:val="44"/>
          <w:szCs w:val="44"/>
        </w:rPr>
      </w:pPr>
    </w:p>
    <w:p w:rsidR="00347642" w:rsidRDefault="00347642"/>
    <w:p w:rsidR="005E0612" w:rsidRDefault="005E0612"/>
    <w:p w:rsidR="005E0612" w:rsidRPr="00A2067E" w:rsidRDefault="005E0612"/>
    <w:p w:rsidR="00347642" w:rsidRPr="00A2067E" w:rsidRDefault="00347642" w:rsidP="00347642">
      <w:pPr>
        <w:pStyle w:val="Default"/>
        <w:jc w:val="both"/>
        <w:rPr>
          <w:b/>
          <w:bCs/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Пояснительная записка </w:t>
      </w:r>
    </w:p>
    <w:p w:rsidR="00D4298F" w:rsidRPr="00A2067E" w:rsidRDefault="00D4298F" w:rsidP="00D4298F">
      <w:pPr>
        <w:spacing w:after="0" w:line="240" w:lineRule="auto"/>
        <w:jc w:val="both"/>
        <w:rPr>
          <w:rFonts w:ascii="Times New Roman" w:eastAsiaTheme="minorHAnsi" w:hAnsi="Times New Roman" w:cs="Times New Roman"/>
        </w:rPr>
      </w:pPr>
      <w:r w:rsidRPr="00A2067E">
        <w:rPr>
          <w:rFonts w:ascii="Times New Roman" w:hAnsi="Times New Roman" w:cs="Times New Roman"/>
        </w:rPr>
        <w:t>Данная рабочая программа разработана</w:t>
      </w:r>
      <w:bookmarkStart w:id="0" w:name="_GoBack"/>
      <w:bookmarkEnd w:id="0"/>
      <w:r w:rsidRPr="00A2067E">
        <w:rPr>
          <w:rFonts w:ascii="Times New Roman" w:hAnsi="Times New Roman" w:cs="Times New Roman"/>
        </w:rPr>
        <w:t>, на основании заключения Болховского ПМПК  вариант 7, для которого  организовано индивидуальное обучение. С учётом индивидуальных способностей ребёнка, рабочая программа рас</w:t>
      </w:r>
      <w:proofErr w:type="gramStart"/>
      <w:r w:rsidRPr="00A2067E">
        <w:rPr>
          <w:rFonts w:ascii="Times New Roman" w:hAnsi="Times New Roman" w:cs="Times New Roman"/>
          <w:lang w:val="en-US"/>
        </w:rPr>
        <w:t>c</w:t>
      </w:r>
      <w:proofErr w:type="gramEnd"/>
      <w:r w:rsidRPr="00A2067E">
        <w:rPr>
          <w:rFonts w:ascii="Times New Roman" w:hAnsi="Times New Roman" w:cs="Times New Roman"/>
        </w:rPr>
        <w:t xml:space="preserve">читана на 6 часов в неделю, общее количество часов на выполнение индивидуального учебного плана 204 часа за весь период обучения. </w:t>
      </w:r>
    </w:p>
    <w:p w:rsidR="00D4298F" w:rsidRPr="00A2067E" w:rsidRDefault="00D4298F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ind w:left="-7" w:firstLine="853"/>
        <w:jc w:val="both"/>
        <w:rPr>
          <w:rFonts w:ascii="Times New Roman" w:hAnsi="Times New Roman" w:cs="Times New Roman"/>
        </w:rPr>
      </w:pPr>
      <w:proofErr w:type="gramStart"/>
      <w:r w:rsidRPr="00A2067E">
        <w:rPr>
          <w:rFonts w:ascii="Times New Roman" w:hAnsi="Times New Roman" w:cs="Times New Roman"/>
        </w:rPr>
        <w:t>Данная рабочая программа составлена к АОП обучающихся с ЗПР МБОУ СОШ №3 для ребенка с ОВЗобучающегося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</w:t>
      </w:r>
      <w:proofErr w:type="gramEnd"/>
    </w:p>
    <w:p w:rsidR="00347642" w:rsidRPr="00A2067E" w:rsidRDefault="00347642" w:rsidP="00347642">
      <w:pPr>
        <w:ind w:firstLine="709"/>
        <w:jc w:val="both"/>
      </w:pPr>
      <w:r w:rsidRPr="00A2067E">
        <w:t xml:space="preserve">Рабочая программа составлена на основе Федерального государственного образовательного стандарта, </w:t>
      </w:r>
      <w:r w:rsidRPr="00A2067E">
        <w:rPr>
          <w:kern w:val="28"/>
        </w:rPr>
        <w:t>а</w:t>
      </w:r>
      <w:r w:rsidRPr="00A2067E">
        <w:t xml:space="preserve">даптированной общеобразовательной программы общего образования </w:t>
      </w:r>
      <w:proofErr w:type="gramStart"/>
      <w:r w:rsidRPr="00A2067E">
        <w:t>обучающихся</w:t>
      </w:r>
      <w:proofErr w:type="gramEnd"/>
      <w:r w:rsidRPr="00A2067E">
        <w:t xml:space="preserve"> с ЗПР МБОУ СОШ №3. Программа отражает содержание обучения предмета «Математика» с учетом особых образовательных потребностей обучающегося с ЗПР. Сущность специфических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Рабочая программа написана для ребенка с ЗПР, обучающегося в </w:t>
      </w:r>
      <w:proofErr w:type="gramStart"/>
      <w:r w:rsidRPr="00A2067E">
        <w:t>общеобразовательном</w:t>
      </w:r>
      <w:proofErr w:type="gramEnd"/>
      <w:r w:rsidRPr="00A2067E">
        <w:t xml:space="preserve"> класса в условиях инклюзивного образования.</w:t>
      </w:r>
    </w:p>
    <w:p w:rsidR="00347642" w:rsidRPr="00A2067E" w:rsidRDefault="00347642" w:rsidP="00347642">
      <w:pPr>
        <w:jc w:val="both"/>
      </w:pPr>
      <w:r w:rsidRPr="00A2067E">
        <w:t>На уроках математики для учащегося с ЗПР, как и на других, создаются оптимальные условия для усвоения программного материала. Важное внимание уделено отбору базового материала, который осуществляется в соответствии с принципом доступности.</w:t>
      </w:r>
    </w:p>
    <w:p w:rsidR="00347642" w:rsidRPr="00A2067E" w:rsidRDefault="00347642" w:rsidP="00347642">
      <w:pPr>
        <w:jc w:val="both"/>
      </w:pPr>
      <w:r w:rsidRPr="00A2067E">
        <w:t>Речь идет о том, что материал по содержанию и объему, посильный для учащегося с ЗПР, важно облегчить школьнику процесс овладения материалом посредством детального объяснения с систематическим повтором, многократной тренировкой в приме</w:t>
      </w:r>
      <w:r w:rsidRPr="00A2067E">
        <w:softHyphen/>
        <w:t>нении знаний. Обучение математике не должно быть настолько трудным, чтобы стать непосильным для учащихся ЗПР, нельзя подо</w:t>
      </w:r>
      <w:r w:rsidRPr="00A2067E">
        <w:softHyphen/>
        <w:t>рвать их веру в свои силы и возможности.</w:t>
      </w:r>
    </w:p>
    <w:p w:rsidR="00347642" w:rsidRPr="00A2067E" w:rsidRDefault="00347642" w:rsidP="00347642">
      <w:pPr>
        <w:jc w:val="both"/>
      </w:pPr>
      <w:r w:rsidRPr="00A2067E">
        <w:t>Учебный материал разбит на небольшие части, контролировать усвоение каждой, обеспечивать возможность ученику работать в свойственном ему темпе деятельности.</w:t>
      </w:r>
    </w:p>
    <w:p w:rsidR="00347642" w:rsidRPr="00A2067E" w:rsidRDefault="00347642" w:rsidP="00347642">
      <w:pPr>
        <w:jc w:val="both"/>
      </w:pPr>
      <w:r w:rsidRPr="00A2067E">
        <w:t>Дифференцированный подход предполагает оптимальное приспособление учебного материала и методов обучения к индивидуальным особенностям  ученика с ЗПР. Целесообразно исполь</w:t>
      </w:r>
      <w:r w:rsidRPr="00A2067E">
        <w:softHyphen/>
        <w:t>зовать на уроках разноуровневые карточки. На каждом уроке необходимо использовать занимательные элементы, тем самым пробуждать  интерес к предмету, развивать задатки самосовершенствования личности – побуждать ученика работать самому, а не только впитывать готовую информацию.</w:t>
      </w:r>
    </w:p>
    <w:p w:rsidR="00347642" w:rsidRPr="00A2067E" w:rsidRDefault="00347642" w:rsidP="00347642">
      <w:pPr>
        <w:jc w:val="both"/>
      </w:pPr>
      <w:r w:rsidRPr="00A2067E">
        <w:t xml:space="preserve"> Решая нестандартные задачи, ученик с ЗПР испытывают радость приобщения к творческому мышлению, интуитивно ощущают красоту и величие математики. Задачи на смекалку воспитывают ученика, побуждают его к наблюдательности, развивают умение логически мыслить. Любое открытие, пусть самое маленькое, сделанное при решении хитроумной задачи, сродни большому открытию ученого. Тем самым у ребенка с ЗПР пробуждается желание совершать новые открытия, самостоятельно добиваться каких – то успехов.  </w:t>
      </w:r>
    </w:p>
    <w:p w:rsidR="00347642" w:rsidRPr="00A2067E" w:rsidRDefault="00347642" w:rsidP="00347642">
      <w:pPr>
        <w:jc w:val="both"/>
      </w:pPr>
      <w:r w:rsidRPr="00A2067E">
        <w:lastRenderedPageBreak/>
        <w:t>При изучении отдельных тем возможно применение эвристического метода обучения. Учащийся не сообщают готовых, подлежащих самостоятельному «открытию» правил, сохраняется видимость игры, что позволяет поддерживать у ребенка иллюзию собственного открытия истины.</w:t>
      </w:r>
    </w:p>
    <w:p w:rsidR="00347642" w:rsidRPr="00A2067E" w:rsidRDefault="00347642" w:rsidP="00347642">
      <w:pPr>
        <w:jc w:val="both"/>
      </w:pPr>
      <w:r w:rsidRPr="00A2067E">
        <w:t>Оборудование каждого урока должно обеспечивать учащимся возможность для работы всех анализаторов. Если вызвать интерес к изучаемой теме, то учащийся с ЗПР не только хорошо усвоят материал, но и надолго запомнят его. Особое внимание необходимо уделять началу урока. Чтобы настроить учащихся, обычно проводится устный счет — «гимнастика для ума». Учащийся обязательно сначала должен посчитать устно, пусть даже самые элементарные примеры. Можно проводить математические диктанты.</w:t>
      </w:r>
    </w:p>
    <w:p w:rsidR="00347642" w:rsidRPr="00A2067E" w:rsidRDefault="00347642" w:rsidP="00347642">
      <w:pPr>
        <w:jc w:val="both"/>
      </w:pPr>
      <w:r w:rsidRPr="00A2067E">
        <w:t xml:space="preserve"> Поскольку в математическом диктанте даются уже знакомые, ранее отработанные темы, учащийся легко    воспринимают диктант на слух. Ценность умения воспринимать на слух неоспорима: это приводит к умению слушать учителя, собеседников и вырабатывает многие другие положительные качества.</w:t>
      </w:r>
    </w:p>
    <w:p w:rsidR="00347642" w:rsidRPr="00A2067E" w:rsidRDefault="00347642" w:rsidP="00347642">
      <w:pPr>
        <w:jc w:val="both"/>
      </w:pPr>
      <w:r w:rsidRPr="00A2067E">
        <w:t>Чтобы удержать внимание учащегося с ЗПР в течение всего урока, общую оценку целесообразно выставлять в конце урока.</w:t>
      </w:r>
    </w:p>
    <w:p w:rsidR="00347642" w:rsidRPr="00A2067E" w:rsidRDefault="00347642" w:rsidP="00347642">
      <w:pPr>
        <w:ind w:left="-7" w:firstLine="853"/>
        <w:jc w:val="both"/>
        <w:rPr>
          <w:rFonts w:ascii="Times New Roman" w:hAnsi="Times New Roman" w:cs="Times New Roman"/>
          <w:i/>
        </w:rPr>
      </w:pPr>
      <w:r w:rsidRPr="00A2067E">
        <w:rPr>
          <w:rFonts w:ascii="Times New Roman" w:hAnsi="Times New Roman" w:cs="Times New Roman"/>
          <w:i/>
        </w:rPr>
        <w:t>Общая характеристика детей с ЗПР</w:t>
      </w:r>
    </w:p>
    <w:p w:rsidR="00347642" w:rsidRPr="00A2067E" w:rsidRDefault="00347642" w:rsidP="00347642">
      <w:pPr>
        <w:ind w:left="-7" w:firstLine="853"/>
        <w:jc w:val="both"/>
        <w:rPr>
          <w:rFonts w:ascii="Times New Roman" w:hAnsi="Times New Roman" w:cs="Times New Roman"/>
        </w:rPr>
      </w:pPr>
      <w:r w:rsidRPr="00A2067E">
        <w:rPr>
          <w:rFonts w:ascii="Times New Roman" w:hAnsi="Times New Roman" w:cs="Times New Roman"/>
        </w:rPr>
        <w:t>Для детей с задержкой психического развития, характерна «</w:t>
      </w:r>
      <w:proofErr w:type="spellStart"/>
      <w:r w:rsidRPr="00A2067E">
        <w:rPr>
          <w:rFonts w:ascii="Times New Roman" w:hAnsi="Times New Roman" w:cs="Times New Roman"/>
        </w:rPr>
        <w:t>дефицитарность</w:t>
      </w:r>
      <w:proofErr w:type="spellEnd"/>
      <w:r w:rsidRPr="00A2067E">
        <w:rPr>
          <w:rFonts w:ascii="Times New Roman" w:hAnsi="Times New Roman" w:cs="Times New Roman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:rsidR="00347642" w:rsidRPr="00A2067E" w:rsidRDefault="00347642" w:rsidP="00347642">
      <w:pPr>
        <w:jc w:val="both"/>
        <w:rPr>
          <w:rFonts w:ascii="TimesNewRomanPSMT" w:hAnsi="TimesNewRomanPSMT"/>
          <w:color w:val="000000"/>
        </w:rPr>
      </w:pPr>
      <w:r w:rsidRPr="00A2067E">
        <w:rPr>
          <w:rFonts w:ascii="TimesNewRomanPSMT" w:hAnsi="TimesNewRomanPSMT"/>
          <w:color w:val="000000"/>
        </w:rPr>
        <w:t xml:space="preserve"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A2067E">
        <w:rPr>
          <w:rFonts w:ascii="TimesNewRomanPSMT" w:hAnsi="TimesNewRomanPSMT"/>
          <w:color w:val="000000"/>
        </w:rPr>
        <w:t>Обучающемуся</w:t>
      </w:r>
      <w:proofErr w:type="gramEnd"/>
      <w:r w:rsidRPr="00A2067E">
        <w:rPr>
          <w:rFonts w:ascii="TimesNewRomanPSMT" w:hAnsi="TimesNewRomanPSMT"/>
          <w:color w:val="000000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</w:t>
      </w:r>
      <w:proofErr w:type="spellStart"/>
      <w:r w:rsidRPr="00A2067E">
        <w:rPr>
          <w:rFonts w:ascii="TimesNewRomanPSMT" w:hAnsi="TimesNewRomanPSMT"/>
          <w:color w:val="000000"/>
        </w:rPr>
        <w:t>характеру</w:t>
      </w:r>
      <w:proofErr w:type="gramStart"/>
      <w:r w:rsidRPr="00A2067E">
        <w:rPr>
          <w:rFonts w:ascii="TimesNewRomanPSMT" w:hAnsi="TimesNewRomanPSMT"/>
          <w:color w:val="000000"/>
        </w:rPr>
        <w:t>,л</w:t>
      </w:r>
      <w:proofErr w:type="gramEnd"/>
      <w:r w:rsidRPr="00A2067E">
        <w:rPr>
          <w:rFonts w:ascii="TimesNewRomanPSMT" w:hAnsi="TimesNewRomanPSMT"/>
          <w:color w:val="000000"/>
        </w:rPr>
        <w:t>ичностно</w:t>
      </w:r>
      <w:proofErr w:type="spellEnd"/>
      <w:r w:rsidRPr="00A2067E">
        <w:rPr>
          <w:rFonts w:ascii="TimesNewRomanPSMT" w:hAnsi="TimesNewRomanPSMT"/>
          <w:color w:val="000000"/>
        </w:rPr>
        <w:t xml:space="preserve">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347642" w:rsidRPr="00A2067E" w:rsidRDefault="00347642" w:rsidP="00347642">
      <w:pPr>
        <w:pStyle w:val="a5"/>
        <w:shd w:val="clear" w:color="auto" w:fill="FFFFFF"/>
        <w:jc w:val="both"/>
        <w:rPr>
          <w:color w:val="000000"/>
          <w:sz w:val="22"/>
          <w:szCs w:val="22"/>
        </w:rPr>
      </w:pPr>
      <w:r w:rsidRPr="00A2067E">
        <w:rPr>
          <w:color w:val="000000"/>
          <w:sz w:val="22"/>
          <w:szCs w:val="22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A2067E">
        <w:rPr>
          <w:color w:val="000000"/>
          <w:sz w:val="22"/>
          <w:szCs w:val="22"/>
        </w:rPr>
        <w:t>тормозимости</w:t>
      </w:r>
      <w:proofErr w:type="spellEnd"/>
      <w:r w:rsidRPr="00A2067E">
        <w:rPr>
          <w:color w:val="000000"/>
          <w:sz w:val="22"/>
          <w:szCs w:val="22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</w:t>
      </w:r>
      <w:r w:rsidRPr="00A2067E">
        <w:rPr>
          <w:color w:val="000000"/>
          <w:sz w:val="22"/>
          <w:szCs w:val="22"/>
        </w:rPr>
        <w:lastRenderedPageBreak/>
        <w:t xml:space="preserve">процессы торможения и возбуждения мало сбалансированы. </w:t>
      </w:r>
      <w:proofErr w:type="gramStart"/>
      <w:r w:rsidRPr="00A2067E">
        <w:rPr>
          <w:color w:val="000000"/>
          <w:sz w:val="22"/>
          <w:szCs w:val="22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A2067E">
        <w:rPr>
          <w:color w:val="000000"/>
          <w:sz w:val="22"/>
          <w:szCs w:val="22"/>
        </w:rPr>
        <w:t xml:space="preserve">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:rsidR="00347642" w:rsidRPr="00A2067E" w:rsidRDefault="00347642" w:rsidP="00347642">
      <w:pPr>
        <w:pStyle w:val="a5"/>
        <w:shd w:val="clear" w:color="auto" w:fill="FFFFFF"/>
        <w:jc w:val="both"/>
        <w:rPr>
          <w:color w:val="000000"/>
          <w:sz w:val="22"/>
          <w:szCs w:val="22"/>
          <w:shd w:val="clear" w:color="auto" w:fill="FFFFFF"/>
        </w:rPr>
      </w:pPr>
      <w:r w:rsidRPr="00A2067E">
        <w:rPr>
          <w:color w:val="000000"/>
          <w:sz w:val="22"/>
          <w:szCs w:val="22"/>
          <w:shd w:val="clear" w:color="auto" w:fill="FFFFFF"/>
        </w:rPr>
        <w:t xml:space="preserve">Необходимо учить детей с ЗПР проверять качество своей </w:t>
      </w:r>
      <w:proofErr w:type="gramStart"/>
      <w:r w:rsidRPr="00A2067E">
        <w:rPr>
          <w:color w:val="000000"/>
          <w:sz w:val="22"/>
          <w:szCs w:val="22"/>
          <w:shd w:val="clear" w:color="auto" w:fill="FFFFFF"/>
        </w:rPr>
        <w:t>работы</w:t>
      </w:r>
      <w:proofErr w:type="gramEnd"/>
      <w:r w:rsidRPr="00A2067E">
        <w:rPr>
          <w:color w:val="000000"/>
          <w:sz w:val="22"/>
          <w:szCs w:val="22"/>
          <w:shd w:val="clear" w:color="auto" w:fill="FFFFFF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</w:t>
      </w:r>
      <w:proofErr w:type="gramStart"/>
      <w:r w:rsidRPr="00A2067E">
        <w:rPr>
          <w:color w:val="000000"/>
          <w:sz w:val="22"/>
          <w:szCs w:val="22"/>
          <w:shd w:val="clear" w:color="auto" w:fill="FFFFFF"/>
        </w:rPr>
        <w:t>важное значение</w:t>
      </w:r>
      <w:proofErr w:type="gramEnd"/>
      <w:r w:rsidRPr="00A2067E">
        <w:rPr>
          <w:color w:val="000000"/>
          <w:sz w:val="22"/>
          <w:szCs w:val="22"/>
          <w:shd w:val="clear" w:color="auto" w:fill="FFFFFF"/>
        </w:rPr>
        <w:t xml:space="preserve"> имеют мягкий доброжелательный тон учителя, внимание к ребёнку, поощрение его малейших успехов.</w:t>
      </w:r>
    </w:p>
    <w:p w:rsidR="00347642" w:rsidRPr="00A2067E" w:rsidRDefault="00347642" w:rsidP="00347642">
      <w:pPr>
        <w:pStyle w:val="a5"/>
        <w:shd w:val="clear" w:color="auto" w:fill="FFFFFF"/>
        <w:jc w:val="both"/>
        <w:rPr>
          <w:color w:val="000000"/>
          <w:sz w:val="22"/>
          <w:szCs w:val="22"/>
        </w:rPr>
      </w:pPr>
      <w:r w:rsidRPr="00A2067E">
        <w:rPr>
          <w:color w:val="000000"/>
          <w:sz w:val="22"/>
          <w:szCs w:val="22"/>
          <w:shd w:val="clear" w:color="auto" w:fill="FFFFFF"/>
        </w:rPr>
        <w:t>Алгебра.</w:t>
      </w:r>
    </w:p>
    <w:p w:rsidR="00347642" w:rsidRPr="00A2067E" w:rsidRDefault="00347642" w:rsidP="00347642">
      <w:pPr>
        <w:jc w:val="both"/>
        <w:rPr>
          <w:rFonts w:ascii="Times New Roman" w:hAnsi="Times New Roman" w:cs="Times New Roman"/>
          <w:b/>
        </w:rPr>
      </w:pPr>
      <w:r w:rsidRPr="00A2067E">
        <w:rPr>
          <w:rFonts w:ascii="Times New Roman" w:hAnsi="Times New Roman" w:cs="Times New Roman"/>
          <w:b/>
        </w:rPr>
        <w:t>1.Планируемые результаты освоения учебного предмета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Личностные, </w:t>
      </w:r>
      <w:proofErr w:type="spellStart"/>
      <w:r w:rsidRPr="00A2067E">
        <w:rPr>
          <w:b/>
          <w:bCs/>
          <w:sz w:val="22"/>
          <w:szCs w:val="22"/>
        </w:rPr>
        <w:t>метпредметные</w:t>
      </w:r>
      <w:proofErr w:type="spellEnd"/>
      <w:r w:rsidRPr="00A2067E">
        <w:rPr>
          <w:b/>
          <w:bCs/>
          <w:sz w:val="22"/>
          <w:szCs w:val="22"/>
        </w:rPr>
        <w:t xml:space="preserve"> и предметные результаты освоения учебного предмета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Изучение математики в основной школе дает возможность </w:t>
      </w:r>
      <w:proofErr w:type="gramStart"/>
      <w:r w:rsidRPr="00A2067E">
        <w:rPr>
          <w:sz w:val="22"/>
          <w:szCs w:val="22"/>
        </w:rPr>
        <w:t>обучающимся</w:t>
      </w:r>
      <w:proofErr w:type="gramEnd"/>
      <w:r w:rsidRPr="00A2067E">
        <w:rPr>
          <w:sz w:val="22"/>
          <w:szCs w:val="22"/>
        </w:rPr>
        <w:t xml:space="preserve"> достичь следующих результатов развития: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1) </w:t>
      </w:r>
      <w:r w:rsidRPr="00A2067E">
        <w:rPr>
          <w:i/>
          <w:iCs/>
          <w:sz w:val="22"/>
          <w:szCs w:val="22"/>
        </w:rPr>
        <w:t xml:space="preserve">в личностном направлении: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критичность мышления, умение распознавать логически некорректные высказывания, отличать гипотезу от факта;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представление о математической науке как сфере человеческой деятельности, об этапах ее развития, о ее значимости для развития цивилизации;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креативность мышления, инициатива, находчивость, активность при решении алгебраических задач;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контролировать процесс и результат учебной математической деятельности;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способность к эмоциональному восприятию математических объектов, задач, решений, рассуждений;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сформированность ответственного отношения к учению, готовности и </w:t>
      </w:r>
      <w:proofErr w:type="gramStart"/>
      <w:r w:rsidRPr="00A2067E">
        <w:rPr>
          <w:sz w:val="22"/>
          <w:szCs w:val="22"/>
        </w:rPr>
        <w:t>способности</w:t>
      </w:r>
      <w:proofErr w:type="gramEnd"/>
      <w:r w:rsidRPr="00A2067E">
        <w:rPr>
          <w:sz w:val="22"/>
          <w:szCs w:val="22"/>
        </w:rPr>
        <w:t xml:space="preserve"> обучающихся к саморазвитию и самообразованию на основе мотивации к обучению и познанию, выбору дальнейшему образования на базе ориентировке в мире профессий и профессиональных предпочтений;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сформированность коммуникативной компетенции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2) </w:t>
      </w:r>
      <w:r w:rsidRPr="00A2067E">
        <w:rPr>
          <w:i/>
          <w:iCs/>
          <w:sz w:val="22"/>
          <w:szCs w:val="22"/>
        </w:rPr>
        <w:t xml:space="preserve">в метапредметном направлении: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первоначальные представления об идеях и о методах математики как универсальном языке науки и техники, средстве моделирования явлений и процессов; </w:t>
      </w:r>
    </w:p>
    <w:p w:rsidR="00347642" w:rsidRPr="00A2067E" w:rsidRDefault="00347642" w:rsidP="00347642">
      <w:pPr>
        <w:pStyle w:val="Default"/>
        <w:rPr>
          <w:sz w:val="22"/>
          <w:szCs w:val="22"/>
        </w:rPr>
      </w:pP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видеть математическую задачу в контексте проблемной ситуации в других дисциплинах, в окружающей жизни;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понимать и использовать математические средства наглядности (графики, диаграммы, таблицы, схемы и др.) для иллюстрации, интерпретации, аргументации;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lastRenderedPageBreak/>
        <w:t xml:space="preserve">• умение выдвигать гипотезы при решении учебных задач, понимать необходимость их проверки;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применять индуктивные и дедуктивные способы рассуждений, видеть различные стратегии решения задач;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понимание сущности алгоритмических предписаний и умение действовать в соответствии с предложенным алгоритмом;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самостоятельно ставить цели, выбирать и создавать алгоритмы для решения учебных математических проблем;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планировать и осуществлять деятельность, направленную на решение задач исследовательского характера;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3) </w:t>
      </w:r>
      <w:r w:rsidRPr="00A2067E">
        <w:rPr>
          <w:i/>
          <w:iCs/>
          <w:sz w:val="22"/>
          <w:szCs w:val="22"/>
        </w:rPr>
        <w:t xml:space="preserve">в предметном направлении: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овладение базовым понятийным аппаратом по основным разделам содержания, представление об основных изучаемых понятиях (число, уравнение, функция, вероятность) как важнейших математических моделях, позволяющих описывать и изучать реальные процессы и явления;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работать с математическим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проводить классификации, логические обоснования, доказательства математических утверждений;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распознавать виды математических утверждений (определения, теоремы и др.)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развитие представлений о числе и числовых системах от натуральных до действительных чисел, овладение навыками устных, письменных, инструментальных вычислений;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• 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неравенств, умение использовать идею координат на плоскости для интерпретации уравнений, неравенств, систем, умение применять алгебраические преобразования, аппарат уравнений и неравен</w:t>
      </w:r>
      <w:proofErr w:type="gramStart"/>
      <w:r w:rsidRPr="00A2067E">
        <w:rPr>
          <w:sz w:val="22"/>
          <w:szCs w:val="22"/>
        </w:rPr>
        <w:t>ств дл</w:t>
      </w:r>
      <w:proofErr w:type="gramEnd"/>
      <w:r w:rsidRPr="00A2067E">
        <w:rPr>
          <w:sz w:val="22"/>
          <w:szCs w:val="22"/>
        </w:rPr>
        <w:t xml:space="preserve">я решения задач из различных разделов курса;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овладение системой функциональных понятий, функциональным языком и символикой, умение на основе функционально-графических представлений описывать и анализировать реальные зависимости; </w:t>
      </w:r>
    </w:p>
    <w:p w:rsidR="00347642" w:rsidRPr="00A2067E" w:rsidRDefault="00347642" w:rsidP="00347642">
      <w:pPr>
        <w:pStyle w:val="Default"/>
        <w:spacing w:after="14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•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Планируемые результаты изучения учебного предмета (в т.ч. по годам обучения) </w:t>
      </w:r>
    </w:p>
    <w:p w:rsidR="00347642" w:rsidRPr="00A2067E" w:rsidRDefault="00347642" w:rsidP="00347642">
      <w:pPr>
        <w:pStyle w:val="Default"/>
        <w:jc w:val="both"/>
        <w:rPr>
          <w:b/>
          <w:bCs/>
          <w:sz w:val="22"/>
          <w:szCs w:val="22"/>
        </w:rPr>
      </w:pPr>
      <w:r w:rsidRPr="00A2067E">
        <w:rPr>
          <w:b/>
          <w:bCs/>
          <w:sz w:val="22"/>
          <w:szCs w:val="22"/>
        </w:rPr>
        <w:t>Натуральные числа. Дроби. Рациональные числа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особенности десятичной системы счисления;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владеть понятиями, связанными с делимостью натуральных чисел;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выражать числа в эквивалентных формах, выбирая наиболее </w:t>
      </w:r>
      <w:proofErr w:type="gramStart"/>
      <w:r w:rsidRPr="00A2067E">
        <w:rPr>
          <w:sz w:val="22"/>
          <w:szCs w:val="22"/>
        </w:rPr>
        <w:t>подходящую</w:t>
      </w:r>
      <w:proofErr w:type="gramEnd"/>
      <w:r w:rsidRPr="00A2067E">
        <w:rPr>
          <w:sz w:val="22"/>
          <w:szCs w:val="22"/>
        </w:rPr>
        <w:t xml:space="preserve"> в зависимости от конкретной ситуации;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сравнивать и упорядочивать рациональные числа;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выполнять вычисления с рациональными числами, сочетая устные и письменные приёмы вычислений, применение калькулятора;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использовать понятия и умения, связанные с пропорциональностью величин, процентами, в ходе решения математических задач и задач из смежных предметов, выполнять несложные практические расчёты.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Действительные числа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использовать начальные представления о множестве действительных чисел;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владеть понятием квадратного корня, применять его в вычислениях.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Измерения, приближения, оценки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использовать в ходе решения задач элементарные представления, связанные с приближёнными значениями величин.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Алгебраические выражения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владеть понятиями «тождество», «тождественное преобразование», решать задачи, содержащие буквенные данные; работать с формулами;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выполнять преобразования выражений, содержащих степени с целыми показателями и квадратные корни;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выполнять тождественные преобразования рациональных выражений на основе правил действий над многочленами и алгебраическими дробями;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выполнять разложение многочленов на множители.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Уравнения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решать основные виды рациональных уравнений с одной переменной, системы двух уравнений с двумя переменными;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применять графические представления для исследования уравнений, исследования и решения систем уравнений с двумя переменными.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Неравенства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и применять терминологию и символику, связанные с отношением неравенства, свойства числовых неравенств;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решать линейные неравенства с одной переменной и их системы; решать квадратные неравенства с опорой на графические представления;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>применять аппарат неравен</w:t>
      </w:r>
      <w:proofErr w:type="gramStart"/>
      <w:r w:rsidRPr="00A2067E">
        <w:rPr>
          <w:sz w:val="22"/>
          <w:szCs w:val="22"/>
        </w:rPr>
        <w:t>ств дл</w:t>
      </w:r>
      <w:proofErr w:type="gramEnd"/>
      <w:r w:rsidRPr="00A2067E">
        <w:rPr>
          <w:sz w:val="22"/>
          <w:szCs w:val="22"/>
        </w:rPr>
        <w:t xml:space="preserve">я решения задач из различных разделов курса.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Основные понятия. Числовые функции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Выпускник научится: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и использовать функциональные понятия и язык (термины, символические обозначения); </w:t>
      </w:r>
    </w:p>
    <w:p w:rsidR="00347642" w:rsidRPr="00A2067E" w:rsidRDefault="00347642" w:rsidP="00347642">
      <w:pPr>
        <w:pStyle w:val="Default"/>
        <w:spacing w:after="9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строить графики элементарных функций; исследовать свойства числовых функций на основе изучения поведения их графиков;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rFonts w:ascii="Wingdings" w:hAnsi="Wingdings" w:cs="Wingdings"/>
          <w:sz w:val="22"/>
          <w:szCs w:val="22"/>
        </w:rPr>
        <w:t></w:t>
      </w:r>
      <w:r w:rsidRPr="00A2067E">
        <w:rPr>
          <w:rFonts w:ascii="Wingdings" w:hAnsi="Wingdings" w:cs="Wingdings"/>
          <w:sz w:val="22"/>
          <w:szCs w:val="22"/>
        </w:rPr>
        <w:t></w:t>
      </w:r>
      <w:r w:rsidRPr="00A2067E">
        <w:rPr>
          <w:sz w:val="22"/>
          <w:szCs w:val="22"/>
        </w:rPr>
        <w:t xml:space="preserve">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Числовые последовательности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Выпускник научится: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rPr>
          <w:rFonts w:ascii="Wingdings" w:hAnsi="Wingdings" w:cs="Wingdings"/>
          <w:color w:val="000000"/>
        </w:rPr>
      </w:pPr>
    </w:p>
    <w:p w:rsidR="00347642" w:rsidRPr="00A2067E" w:rsidRDefault="00347642" w:rsidP="00347642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Wingdings" w:hAnsi="Wingdings" w:cs="Wingdings"/>
          <w:color w:val="000000"/>
        </w:rPr>
        <w:t></w:t>
      </w:r>
      <w:r w:rsidRPr="00A2067E">
        <w:rPr>
          <w:rFonts w:ascii="Wingdings" w:hAnsi="Wingdings" w:cs="Wingdings"/>
          <w:color w:val="000000"/>
        </w:rPr>
        <w:t></w:t>
      </w:r>
      <w:r w:rsidRPr="00A2067E">
        <w:rPr>
          <w:rFonts w:ascii="Times New Roman" w:hAnsi="Times New Roman" w:cs="Times New Roman"/>
          <w:color w:val="000000"/>
        </w:rPr>
        <w:t xml:space="preserve">понимать и использовать язык последовательностей (термины, символические обозначения);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Wingdings" w:hAnsi="Wingdings" w:cs="Wingdings"/>
          <w:color w:val="000000"/>
        </w:rPr>
        <w:t></w:t>
      </w:r>
      <w:r w:rsidRPr="00A2067E">
        <w:rPr>
          <w:rFonts w:ascii="Wingdings" w:hAnsi="Wingdings" w:cs="Wingdings"/>
          <w:color w:val="000000"/>
        </w:rPr>
        <w:t></w:t>
      </w:r>
      <w:r w:rsidRPr="00A2067E">
        <w:rPr>
          <w:rFonts w:ascii="Times New Roman" w:hAnsi="Times New Roman" w:cs="Times New Roman"/>
          <w:color w:val="000000"/>
        </w:rPr>
        <w:t xml:space="preserve">применять формулы, связанные с арифметической и геометрической прогрессией, и аппарат, сформированный при изучении других разделов курса, к решению задач, в том числе с контекстом из реальной жизни.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b/>
          <w:bCs/>
          <w:color w:val="000000"/>
        </w:rPr>
        <w:t xml:space="preserve">Описательная статистика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color w:val="000000"/>
        </w:rPr>
        <w:t xml:space="preserve">Выпускник научится использовать простейшие способы представления и анализа статистических данных.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i/>
          <w:iCs/>
          <w:color w:val="000000"/>
        </w:rPr>
        <w:lastRenderedPageBreak/>
        <w:t xml:space="preserve">Выпускник получит возможность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диаграммы.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b/>
          <w:bCs/>
          <w:color w:val="000000"/>
        </w:rPr>
        <w:t xml:space="preserve">Случайные события и вероятность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color w:val="000000"/>
        </w:rPr>
        <w:t xml:space="preserve">Выпускник научится находить относительную частоту и вероятность случайного события.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b/>
          <w:bCs/>
          <w:color w:val="000000"/>
        </w:rPr>
        <w:t xml:space="preserve">Комбинаторика </w:t>
      </w:r>
    </w:p>
    <w:p w:rsidR="00347642" w:rsidRPr="00A2067E" w:rsidRDefault="00347642" w:rsidP="00347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A2067E">
        <w:rPr>
          <w:rFonts w:ascii="Times New Roman" w:hAnsi="Times New Roman" w:cs="Times New Roman"/>
          <w:color w:val="000000"/>
        </w:rPr>
        <w:t xml:space="preserve">Выпускник научится решать комбинаторные задачи на нахождение числа объектов или комбинаций. </w:t>
      </w:r>
    </w:p>
    <w:p w:rsidR="00347642" w:rsidRPr="00A2067E" w:rsidRDefault="00347642" w:rsidP="00347642">
      <w:pPr>
        <w:pStyle w:val="Default"/>
        <w:rPr>
          <w:sz w:val="22"/>
          <w:szCs w:val="22"/>
        </w:rPr>
      </w:pPr>
    </w:p>
    <w:p w:rsidR="00347642" w:rsidRPr="00A2067E" w:rsidRDefault="00347642" w:rsidP="00347642">
      <w:pPr>
        <w:pStyle w:val="Default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2.Содержание учебного предмета Алгебра, класс 7-9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Числа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Рациональные числа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Множество рациональных чисел. Сравнение рациональных чисел. Действия с рациональными числами. </w:t>
      </w:r>
      <w:r w:rsidRPr="00A2067E">
        <w:rPr>
          <w:i/>
          <w:iCs/>
          <w:sz w:val="22"/>
          <w:szCs w:val="22"/>
        </w:rPr>
        <w:t>Представление рационального числа десятичной дробью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Иррациональные числа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Понятие иррационального числа. Распознавание иррациональных чисел. Примеры доказательств в алгебре. Иррациональность числа</w:t>
      </w:r>
      <w:proofErr w:type="gramStart"/>
      <w:r w:rsidRPr="00A2067E">
        <w:rPr>
          <w:sz w:val="22"/>
          <w:szCs w:val="22"/>
        </w:rPr>
        <w:t xml:space="preserve"> </w:t>
      </w:r>
      <w:r w:rsidRPr="00A2067E">
        <w:rPr>
          <w:i/>
          <w:iCs/>
          <w:sz w:val="22"/>
          <w:szCs w:val="22"/>
        </w:rPr>
        <w:t>.</w:t>
      </w:r>
      <w:proofErr w:type="gramEnd"/>
      <w:r w:rsidRPr="00A2067E">
        <w:rPr>
          <w:i/>
          <w:iCs/>
          <w:sz w:val="22"/>
          <w:szCs w:val="22"/>
        </w:rPr>
        <w:t xml:space="preserve"> </w:t>
      </w:r>
      <w:r w:rsidRPr="00A2067E">
        <w:rPr>
          <w:sz w:val="22"/>
          <w:szCs w:val="22"/>
        </w:rPr>
        <w:t>Применение в геометрии</w:t>
      </w:r>
      <w:r w:rsidRPr="00A2067E">
        <w:rPr>
          <w:i/>
          <w:iCs/>
          <w:sz w:val="22"/>
          <w:szCs w:val="22"/>
        </w:rPr>
        <w:t>. Сравнение иррациональных чисел. Множество действительных чисел</w:t>
      </w:r>
      <w:r w:rsidRPr="00A2067E">
        <w:rPr>
          <w:sz w:val="22"/>
          <w:szCs w:val="22"/>
        </w:rPr>
        <w:t xml:space="preserve">. 2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Тождественные преобразования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Числовые и буквенные выражения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Выражение с переменной. Значение выражения. Подстановка выражений вместо переменных.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Целые выражения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Степень с натуральным показателем и её свойства. Преобразования выражений, содержащих степени с натуральным показателем.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 Разложение многочлена на множители: вынесение общего множителя за скобки, </w:t>
      </w:r>
      <w:r w:rsidRPr="00A2067E">
        <w:rPr>
          <w:i/>
          <w:iCs/>
          <w:sz w:val="22"/>
          <w:szCs w:val="22"/>
        </w:rPr>
        <w:t>группировка, применение формул сокращённого умножения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 xml:space="preserve">Квадратный трёхчлен, разложение квадратного трёхчлена на множители.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Дробно-рациональные выражения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A2067E">
        <w:rPr>
          <w:i/>
          <w:iCs/>
          <w:sz w:val="22"/>
          <w:szCs w:val="22"/>
        </w:rPr>
        <w:t>Алгебраическая дробь. Допустимые значения переменных в дробно-рациональных выражениях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 xml:space="preserve"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Преобразование выражений, содержащих знак модуля.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Квадратные корни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A2067E">
        <w:rPr>
          <w:i/>
          <w:iCs/>
          <w:sz w:val="22"/>
          <w:szCs w:val="22"/>
        </w:rPr>
        <w:t>внесение множителя под знак корня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Уравнения и неравенства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Равенства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Числовое равенство. Свойства числовых равенств. Равенство с переменной.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Уравнения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Понятие уравнения и корня уравнения. </w:t>
      </w:r>
      <w:r w:rsidRPr="00A2067E">
        <w:rPr>
          <w:i/>
          <w:iCs/>
          <w:sz w:val="22"/>
          <w:szCs w:val="22"/>
        </w:rPr>
        <w:t xml:space="preserve">Представление о равносильности уравнений. Область определения уравнения (область допустимых значений переменной).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Линейное уравнение и его корни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линейных уравнений. </w:t>
      </w:r>
      <w:r w:rsidRPr="00A2067E">
        <w:rPr>
          <w:i/>
          <w:iCs/>
          <w:sz w:val="22"/>
          <w:szCs w:val="22"/>
        </w:rPr>
        <w:t xml:space="preserve">Линейное уравнение с параметром. Количество корней линейного уравнения. Решение линейных уравнений с параметром.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Квадратное уравнение и его корни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A2067E">
        <w:rPr>
          <w:i/>
          <w:iCs/>
          <w:sz w:val="22"/>
          <w:szCs w:val="22"/>
        </w:rPr>
        <w:t xml:space="preserve">Теорема Виета. Теорема, обратная теореме Виета. </w:t>
      </w:r>
      <w:r w:rsidRPr="00A2067E">
        <w:rPr>
          <w:sz w:val="22"/>
          <w:szCs w:val="22"/>
        </w:rPr>
        <w:t>Решение квадратных уравнений: использование формулы для нахождения корней</w:t>
      </w:r>
      <w:r w:rsidRPr="00A2067E">
        <w:rPr>
          <w:i/>
          <w:iCs/>
          <w:sz w:val="22"/>
          <w:szCs w:val="22"/>
        </w:rPr>
        <w:t>, графический метод решения, разложение на множители, подбор корней с использованием теоремы Виета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lastRenderedPageBreak/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A2067E">
        <w:rPr>
          <w:i/>
          <w:iCs/>
          <w:sz w:val="22"/>
          <w:szCs w:val="22"/>
        </w:rPr>
        <w:t>линейным</w:t>
      </w:r>
      <w:proofErr w:type="gramEnd"/>
      <w:r w:rsidRPr="00A2067E">
        <w:rPr>
          <w:i/>
          <w:iCs/>
          <w:sz w:val="22"/>
          <w:szCs w:val="22"/>
        </w:rPr>
        <w:t xml:space="preserve"> и квадратным. Квадратные уравнения с параметром. </w:t>
      </w:r>
    </w:p>
    <w:p w:rsidR="00347642" w:rsidRPr="00A2067E" w:rsidRDefault="00347642" w:rsidP="00347642">
      <w:pPr>
        <w:pStyle w:val="Default"/>
        <w:jc w:val="both"/>
        <w:rPr>
          <w:b/>
          <w:bCs/>
          <w:sz w:val="22"/>
          <w:szCs w:val="22"/>
        </w:rPr>
      </w:pPr>
      <w:r w:rsidRPr="00A2067E">
        <w:rPr>
          <w:b/>
          <w:bCs/>
          <w:sz w:val="22"/>
          <w:szCs w:val="22"/>
        </w:rPr>
        <w:t>Дробно-рациональные уравнения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простейших дробно-линейных уравнений. </w:t>
      </w:r>
      <w:r w:rsidRPr="00A2067E">
        <w:rPr>
          <w:i/>
          <w:iCs/>
          <w:sz w:val="22"/>
          <w:szCs w:val="22"/>
        </w:rPr>
        <w:t xml:space="preserve">Решение дробно-рациональных уравнений.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>Простейшие иррациональные уравнения вида</w:t>
      </w:r>
      <w:proofErr w:type="gramStart"/>
      <w:r w:rsidRPr="00A2067E">
        <w:rPr>
          <w:i/>
          <w:iCs/>
          <w:sz w:val="22"/>
          <w:szCs w:val="22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f</m:t>
            </m:r>
            <m:r>
              <w:rPr>
                <w:rFonts w:ascii="Cambria Math" w:hAnsi="Cambria Math"/>
                <w:sz w:val="22"/>
                <w:szCs w:val="22"/>
              </w:rPr>
              <m:t>(</m:t>
            </m:r>
            <m:r>
              <w:rPr>
                <w:rFonts w:ascii="Cambria Math" w:hAnsi="Cambria Math"/>
                <w:sz w:val="22"/>
                <w:szCs w:val="22"/>
                <w:lang w:val="en-US"/>
              </w:rPr>
              <m:t>x</m:t>
            </m:r>
            <m:r>
              <w:rPr>
                <w:rFonts w:ascii="Cambria Math" w:hAnsi="Cambria Math"/>
                <w:sz w:val="22"/>
                <w:szCs w:val="22"/>
              </w:rPr>
              <m:t>)</m:t>
            </m:r>
          </m:e>
        </m:rad>
        <m:r>
          <w:rPr>
            <w:rFonts w:ascii="Cambria Math" w:hAnsi="Cambria Math"/>
            <w:sz w:val="22"/>
            <w:szCs w:val="22"/>
          </w:rPr>
          <m:t>=a,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f(x)</m:t>
            </m:r>
          </m:e>
        </m:rad>
        <m:r>
          <w:rPr>
            <w:rFonts w:ascii="Cambria Math" w:hAnsi="Cambria Math"/>
            <w:sz w:val="22"/>
            <w:szCs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g(x)</m:t>
            </m:r>
          </m:e>
        </m:rad>
      </m:oMath>
      <w:proofErr w:type="gramEnd"/>
      <w:r w:rsidRPr="00A2067E">
        <w:rPr>
          <w:i/>
          <w:iCs/>
          <w:sz w:val="22"/>
          <w:szCs w:val="22"/>
        </w:rPr>
        <w:t>Уравнения вида</w:t>
      </w:r>
      <m:oMath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  <w:lang w:val="en-US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sup>
        </m:sSup>
        <m:r>
          <w:rPr>
            <w:rFonts w:ascii="Cambria Math" w:hAnsi="Cambria Math"/>
            <w:sz w:val="22"/>
            <w:szCs w:val="22"/>
          </w:rPr>
          <m:t>=</m:t>
        </m:r>
        <m:r>
          <w:rPr>
            <w:rFonts w:ascii="Cambria Math" w:hAnsi="Cambria Math"/>
            <w:sz w:val="22"/>
            <w:szCs w:val="22"/>
            <w:lang w:val="en-US"/>
          </w:rPr>
          <m:t>a</m:t>
        </m:r>
      </m:oMath>
      <w:r w:rsidRPr="00A2067E">
        <w:rPr>
          <w:sz w:val="22"/>
          <w:szCs w:val="22"/>
        </w:rPr>
        <w:t>.</w:t>
      </w:r>
      <w:r w:rsidRPr="00A2067E">
        <w:rPr>
          <w:i/>
          <w:iCs/>
          <w:sz w:val="22"/>
          <w:szCs w:val="22"/>
        </w:rPr>
        <w:t xml:space="preserve">Уравнения в целых числах.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Системы уравнений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Уравнение с двумя переменными. Линейное уравнение с двумя переменными. </w:t>
      </w:r>
      <w:r w:rsidRPr="00A2067E">
        <w:rPr>
          <w:i/>
          <w:iCs/>
          <w:sz w:val="22"/>
          <w:szCs w:val="22"/>
        </w:rPr>
        <w:t xml:space="preserve">Прямая как графическая интерпретация линейного уравнения с двумя переменными.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Понятие системы уравнений. Решение системы уравнений.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Методы решения систем линейных уравнений с двумя переменными: </w:t>
      </w:r>
      <w:r w:rsidRPr="00A2067E">
        <w:rPr>
          <w:i/>
          <w:iCs/>
          <w:sz w:val="22"/>
          <w:szCs w:val="22"/>
        </w:rPr>
        <w:t>графический метод</w:t>
      </w:r>
      <w:r w:rsidRPr="00A2067E">
        <w:rPr>
          <w:sz w:val="22"/>
          <w:szCs w:val="22"/>
        </w:rPr>
        <w:t xml:space="preserve">, </w:t>
      </w:r>
      <w:r w:rsidRPr="00A2067E">
        <w:rPr>
          <w:i/>
          <w:iCs/>
          <w:sz w:val="22"/>
          <w:szCs w:val="22"/>
        </w:rPr>
        <w:t>метод сложения</w:t>
      </w:r>
      <w:r w:rsidRPr="00A2067E">
        <w:rPr>
          <w:sz w:val="22"/>
          <w:szCs w:val="22"/>
        </w:rPr>
        <w:t xml:space="preserve">, метод подстановки.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>Системы линейных уравнений с параметром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Неравенства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Числовые неравенства. Свойства числовых неравенств. Проверка справедливости неравен</w:t>
      </w:r>
      <w:proofErr w:type="gramStart"/>
      <w:r w:rsidRPr="00A2067E">
        <w:rPr>
          <w:sz w:val="22"/>
          <w:szCs w:val="22"/>
        </w:rPr>
        <w:t>ств пр</w:t>
      </w:r>
      <w:proofErr w:type="gramEnd"/>
      <w:r w:rsidRPr="00A2067E">
        <w:rPr>
          <w:sz w:val="22"/>
          <w:szCs w:val="22"/>
        </w:rPr>
        <w:t xml:space="preserve">и заданных значениях переменных.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Неравенство с переменной. Строгие и нестрогие неравенства. </w:t>
      </w:r>
      <w:r w:rsidRPr="00A2067E">
        <w:rPr>
          <w:i/>
          <w:iCs/>
          <w:sz w:val="22"/>
          <w:szCs w:val="22"/>
        </w:rPr>
        <w:t xml:space="preserve">Область определения неравенства (область допустимых значений переменной).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линейных неравенств.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>Квадратное неравенство и его решения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 xml:space="preserve">Решение квадратных неравенств: использование свойств и графика квадратичной функции, метод интервалов. Запись решения квадратного неравенства.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Решение целых и дробно-рациональных неравенств методом интервалов.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Системы неравенств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Системы неравенств с одной переменной. Решение систем неравенств с одной переменной: линейных, </w:t>
      </w:r>
      <w:r w:rsidRPr="00A2067E">
        <w:rPr>
          <w:i/>
          <w:iCs/>
          <w:sz w:val="22"/>
          <w:szCs w:val="22"/>
        </w:rPr>
        <w:t xml:space="preserve">квадратных. </w:t>
      </w:r>
      <w:r w:rsidRPr="00A2067E">
        <w:rPr>
          <w:sz w:val="22"/>
          <w:szCs w:val="22"/>
        </w:rPr>
        <w:t xml:space="preserve">Изображение решения системы неравенств </w:t>
      </w:r>
      <w:proofErr w:type="gramStart"/>
      <w:r w:rsidRPr="00A2067E">
        <w:rPr>
          <w:sz w:val="22"/>
          <w:szCs w:val="22"/>
        </w:rPr>
        <w:t>на</w:t>
      </w:r>
      <w:proofErr w:type="gramEnd"/>
      <w:r w:rsidRPr="00A2067E">
        <w:rPr>
          <w:sz w:val="22"/>
          <w:szCs w:val="22"/>
        </w:rPr>
        <w:t xml:space="preserve"> числовой прямой. Запись решения системы неравенств.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Функции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Понятие функции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Декартовы координаты на плоскости. Формирование представлений о метапредметном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A2067E">
        <w:rPr>
          <w:sz w:val="22"/>
          <w:szCs w:val="22"/>
        </w:rPr>
        <w:t>знакопостоянства</w:t>
      </w:r>
      <w:proofErr w:type="spellEnd"/>
      <w:r w:rsidRPr="00A2067E">
        <w:rPr>
          <w:i/>
          <w:iCs/>
          <w:sz w:val="22"/>
          <w:szCs w:val="22"/>
        </w:rPr>
        <w:t xml:space="preserve">, чётность/нечётность, </w:t>
      </w:r>
      <w:r w:rsidRPr="00A2067E">
        <w:rPr>
          <w:sz w:val="22"/>
          <w:szCs w:val="22"/>
        </w:rPr>
        <w:t xml:space="preserve">промежутки возрастания и убывания, наибольшее и наименьшее значения. Исследование функции по её графику.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Представление об асимптотах.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Непрерывность функции. </w:t>
      </w:r>
      <w:proofErr w:type="spellStart"/>
      <w:r w:rsidRPr="00A2067E">
        <w:rPr>
          <w:i/>
          <w:iCs/>
          <w:sz w:val="22"/>
          <w:szCs w:val="22"/>
        </w:rPr>
        <w:t>Кусочно</w:t>
      </w:r>
      <w:proofErr w:type="spellEnd"/>
      <w:r w:rsidRPr="00A2067E">
        <w:rPr>
          <w:i/>
          <w:iCs/>
          <w:sz w:val="22"/>
          <w:szCs w:val="22"/>
        </w:rPr>
        <w:t xml:space="preserve"> заданные функции.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Линейная функция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</w:r>
      <w:r w:rsidRPr="00A2067E">
        <w:rPr>
          <w:i/>
          <w:iCs/>
          <w:sz w:val="22"/>
          <w:szCs w:val="22"/>
        </w:rPr>
        <w:t xml:space="preserve"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Квадратичная функция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Свойства и график квадратичной функции (парабола). </w:t>
      </w:r>
      <w:r w:rsidRPr="00A2067E">
        <w:rPr>
          <w:i/>
          <w:iCs/>
          <w:sz w:val="22"/>
          <w:szCs w:val="22"/>
        </w:rPr>
        <w:t xml:space="preserve">Построение графика квадратичной функции по точкам. </w:t>
      </w:r>
      <w:r w:rsidRPr="00A2067E">
        <w:rPr>
          <w:sz w:val="22"/>
          <w:szCs w:val="22"/>
        </w:rPr>
        <w:t xml:space="preserve">Нахождение нулей квадратичной функции, </w:t>
      </w:r>
      <w:r w:rsidRPr="00A2067E">
        <w:rPr>
          <w:i/>
          <w:iCs/>
          <w:sz w:val="22"/>
          <w:szCs w:val="22"/>
        </w:rPr>
        <w:t xml:space="preserve">множества значений, промежутков </w:t>
      </w:r>
      <w:proofErr w:type="spellStart"/>
      <w:r w:rsidRPr="00A2067E">
        <w:rPr>
          <w:i/>
          <w:iCs/>
          <w:sz w:val="22"/>
          <w:szCs w:val="22"/>
        </w:rPr>
        <w:t>знакопостоянства</w:t>
      </w:r>
      <w:proofErr w:type="spellEnd"/>
      <w:r w:rsidRPr="00A2067E">
        <w:rPr>
          <w:i/>
          <w:iCs/>
          <w:sz w:val="22"/>
          <w:szCs w:val="22"/>
        </w:rPr>
        <w:t>, промежутков монотонности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Обратная пропорциональность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Свойства функции</w:t>
      </w:r>
      <w:proofErr w:type="gramStart"/>
      <w:r w:rsidRPr="00A2067E">
        <w:rPr>
          <w:sz w:val="22"/>
          <w:szCs w:val="22"/>
        </w:rPr>
        <w:t xml:space="preserve"> .</w:t>
      </w:r>
      <w:proofErr w:type="gramEnd"/>
      <w:r w:rsidRPr="00A2067E">
        <w:rPr>
          <w:sz w:val="22"/>
          <w:szCs w:val="22"/>
        </w:rPr>
        <w:t xml:space="preserve"> Гипербола </w:t>
      </w:r>
      <m:oMath>
        <m:r>
          <w:rPr>
            <w:rFonts w:ascii="Cambria Math" w:hAnsi="Cambria Math"/>
            <w:sz w:val="22"/>
            <w:szCs w:val="22"/>
          </w:rPr>
          <m:t>y=</m:t>
        </m:r>
        <m:f>
          <m:fPr>
            <m:ctrlPr>
              <w:rPr>
                <w:rFonts w:ascii="Cambria Math" w:hAnsi="Cambria Math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x</m:t>
            </m:r>
          </m:den>
        </m:f>
      </m:oMath>
    </w:p>
    <w:p w:rsidR="00347642" w:rsidRPr="00A2067E" w:rsidRDefault="00347642" w:rsidP="00347642">
      <w:pPr>
        <w:pStyle w:val="Default"/>
        <w:jc w:val="both"/>
        <w:rPr>
          <w:i/>
          <w:iCs/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. </w:t>
      </w:r>
      <w:r w:rsidRPr="00A2067E">
        <w:rPr>
          <w:b/>
          <w:bCs/>
          <w:i/>
          <w:iCs/>
          <w:sz w:val="22"/>
          <w:szCs w:val="22"/>
        </w:rPr>
        <w:t>Графики функций</w:t>
      </w:r>
      <w:r w:rsidRPr="00A2067E">
        <w:rPr>
          <w:i/>
          <w:iCs/>
          <w:sz w:val="22"/>
          <w:szCs w:val="22"/>
        </w:rPr>
        <w:t>. Преобразование графика функции для построения графиков функций вида</w:t>
      </w:r>
      <w:proofErr w:type="gramStart"/>
      <w:r w:rsidRPr="00A2067E">
        <w:rPr>
          <w:i/>
          <w:iCs/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y=af(kx+b)</m:t>
        </m:r>
      </m:oMath>
      <w:proofErr w:type="gramEnd"/>
      <w:r w:rsidRPr="00A2067E">
        <w:rPr>
          <w:i/>
          <w:iCs/>
          <w:sz w:val="22"/>
          <w:szCs w:val="22"/>
        </w:rPr>
        <w:t xml:space="preserve">Графики функций </w:t>
      </w:r>
      <m:oMath>
        <m:r>
          <w:rPr>
            <w:rFonts w:ascii="Cambria Math" w:hAnsi="Cambria Math"/>
            <w:sz w:val="22"/>
            <w:szCs w:val="22"/>
          </w:rPr>
          <m:t>y=a+</m:t>
        </m:r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k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x+b</m:t>
            </m:r>
          </m:den>
        </m:f>
        <m:r>
          <w:rPr>
            <w:rFonts w:ascii="Cambria Math" w:hAnsi="Cambria Math"/>
            <w:sz w:val="22"/>
            <w:szCs w:val="22"/>
          </w:rPr>
          <m:t>,y=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rad>
        <m:r>
          <w:rPr>
            <w:rFonts w:ascii="Cambria Math" w:hAnsi="Cambria Math"/>
            <w:sz w:val="22"/>
            <w:szCs w:val="22"/>
          </w:rPr>
          <m:t>,y=</m:t>
        </m:r>
        <m:rad>
          <m:ra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>
            <m:r>
              <w:rPr>
                <w:rFonts w:ascii="Cambria Math" w:hAnsi="Cambria Math"/>
                <w:sz w:val="22"/>
                <w:szCs w:val="22"/>
              </w:rPr>
              <m:t>3</m:t>
            </m:r>
          </m:deg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rad>
        <m:r>
          <w:rPr>
            <w:rFonts w:ascii="Cambria Math" w:hAnsi="Cambria Math"/>
            <w:sz w:val="22"/>
            <w:szCs w:val="22"/>
          </w:rPr>
          <m:t>,y=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x</m:t>
            </m:r>
          </m:e>
        </m:d>
      </m:oMath>
    </w:p>
    <w:p w:rsidR="00347642" w:rsidRPr="00A2067E" w:rsidRDefault="00347642" w:rsidP="00347642">
      <w:pPr>
        <w:pStyle w:val="Default"/>
        <w:jc w:val="both"/>
        <w:rPr>
          <w:b/>
          <w:bCs/>
          <w:sz w:val="22"/>
          <w:szCs w:val="22"/>
        </w:rPr>
      </w:pPr>
      <w:r w:rsidRPr="00A2067E">
        <w:rPr>
          <w:b/>
          <w:bCs/>
          <w:sz w:val="22"/>
          <w:szCs w:val="22"/>
        </w:rPr>
        <w:lastRenderedPageBreak/>
        <w:t xml:space="preserve">Последовательности и прогрессии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</w:t>
      </w:r>
      <w:r w:rsidRPr="00A2067E">
        <w:rPr>
          <w:i/>
          <w:iCs/>
          <w:sz w:val="22"/>
          <w:szCs w:val="22"/>
        </w:rPr>
        <w:t xml:space="preserve">Формула общего члена и суммы n первых членов арифметической и геометрической прогрессий. Сходящаяся геометрическая прогрессия.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Решение текстовых задач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Задачи на все арифметические действия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Решение текстовых задач арифметическим способом</w:t>
      </w:r>
      <w:r w:rsidRPr="00A2067E">
        <w:rPr>
          <w:i/>
          <w:iCs/>
          <w:sz w:val="22"/>
          <w:szCs w:val="22"/>
        </w:rPr>
        <w:t xml:space="preserve">. </w:t>
      </w:r>
      <w:r w:rsidRPr="00A2067E">
        <w:rPr>
          <w:sz w:val="22"/>
          <w:szCs w:val="22"/>
        </w:rPr>
        <w:t>Использование таблиц, схем, чертежей, других сре</w:t>
      </w:r>
      <w:proofErr w:type="gramStart"/>
      <w:r w:rsidRPr="00A2067E">
        <w:rPr>
          <w:sz w:val="22"/>
          <w:szCs w:val="22"/>
        </w:rPr>
        <w:t>дств пр</w:t>
      </w:r>
      <w:proofErr w:type="gramEnd"/>
      <w:r w:rsidRPr="00A2067E">
        <w:rPr>
          <w:sz w:val="22"/>
          <w:szCs w:val="22"/>
        </w:rPr>
        <w:t xml:space="preserve">едставления данных при решении задачи.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Задачи на движение, работу и покупки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Задачи на части, доли, проценты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задач на нахождение части числа и числа по его части. Решение задач на проценты и доли. Применение пропорций при решении задач.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Логические задачи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Решение логических задач. </w:t>
      </w:r>
      <w:r w:rsidRPr="00A2067E">
        <w:rPr>
          <w:i/>
          <w:iCs/>
          <w:sz w:val="22"/>
          <w:szCs w:val="22"/>
        </w:rPr>
        <w:t>Решение логических задач с помощью графов, таблиц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Основные методы решения текстовых задач: </w:t>
      </w:r>
      <w:r w:rsidRPr="00A2067E">
        <w:rPr>
          <w:sz w:val="22"/>
          <w:szCs w:val="22"/>
        </w:rPr>
        <w:t xml:space="preserve">арифметический, алгебраический, перебор вариантов. </w:t>
      </w:r>
      <w:r w:rsidRPr="00A2067E">
        <w:rPr>
          <w:i/>
          <w:iCs/>
          <w:sz w:val="22"/>
          <w:szCs w:val="22"/>
        </w:rPr>
        <w:t xml:space="preserve">Первичные представления о других методах решения задач (геометрические и графические методы).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Статистика и теория вероятностей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Статистика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A2067E">
        <w:rPr>
          <w:i/>
          <w:iCs/>
          <w:sz w:val="22"/>
          <w:szCs w:val="22"/>
        </w:rPr>
        <w:t>медиана</w:t>
      </w:r>
      <w:r w:rsidRPr="00A2067E">
        <w:rPr>
          <w:sz w:val="22"/>
          <w:szCs w:val="22"/>
        </w:rPr>
        <w:t xml:space="preserve">, наибольшее и наименьшее значения. Меры рассеивания: размах, </w:t>
      </w:r>
      <w:r w:rsidRPr="00A2067E">
        <w:rPr>
          <w:i/>
          <w:iCs/>
          <w:sz w:val="22"/>
          <w:szCs w:val="22"/>
        </w:rPr>
        <w:t>дисперсия и стандартное отклонение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Случайная изменчивость. Изменчивость при измерениях. </w:t>
      </w:r>
      <w:r w:rsidRPr="00A2067E">
        <w:rPr>
          <w:i/>
          <w:iCs/>
          <w:sz w:val="22"/>
          <w:szCs w:val="22"/>
        </w:rPr>
        <w:t>Решающие правила. Закономерности в изменчивых величинах</w:t>
      </w:r>
      <w:r w:rsidRPr="00A2067E">
        <w:rPr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Случайные события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A2067E">
        <w:rPr>
          <w:i/>
          <w:iCs/>
          <w:sz w:val="22"/>
          <w:szCs w:val="22"/>
        </w:rPr>
        <w:t>Представление событий с помощью диаграмм Эйлера. Противоположные события, объединение и пересечение событий. Правило сложения вероятностей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>Случайный выбор. Представление эксперимента в виде дерева. Независимые события. Умножение вероятностей независимых событий</w:t>
      </w:r>
      <w:r w:rsidRPr="00A2067E">
        <w:rPr>
          <w:sz w:val="22"/>
          <w:szCs w:val="22"/>
        </w:rPr>
        <w:t xml:space="preserve">. </w:t>
      </w:r>
      <w:r w:rsidRPr="00A2067E">
        <w:rPr>
          <w:i/>
          <w:iCs/>
          <w:sz w:val="22"/>
          <w:szCs w:val="22"/>
        </w:rPr>
        <w:t xml:space="preserve">Последовательные независимые испытания. </w:t>
      </w:r>
      <w:r w:rsidRPr="00A2067E">
        <w:rPr>
          <w:sz w:val="22"/>
          <w:szCs w:val="22"/>
        </w:rPr>
        <w:t xml:space="preserve">Представление о независимых событиях в жизни.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i/>
          <w:iCs/>
          <w:sz w:val="22"/>
          <w:szCs w:val="22"/>
        </w:rPr>
        <w:t xml:space="preserve">Элементы комбинаторики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A2067E">
        <w:rPr>
          <w:b/>
          <w:bCs/>
          <w:i/>
          <w:iCs/>
          <w:sz w:val="22"/>
          <w:szCs w:val="22"/>
        </w:rPr>
        <w:t xml:space="preserve">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i/>
          <w:iCs/>
          <w:sz w:val="22"/>
          <w:szCs w:val="22"/>
        </w:rPr>
        <w:t xml:space="preserve">Случайные величины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Знакомство со случайными величинами на примерах конечных дискретных случайных величин. Распределение вероятностей. Математическое ожидание. </w:t>
      </w:r>
      <w:proofErr w:type="spellStart"/>
      <w:r w:rsidRPr="00A2067E">
        <w:rPr>
          <w:i/>
          <w:iCs/>
          <w:sz w:val="22"/>
          <w:szCs w:val="22"/>
        </w:rPr>
        <w:t>Свойстваматематического</w:t>
      </w:r>
      <w:proofErr w:type="spellEnd"/>
      <w:r w:rsidRPr="00A2067E">
        <w:rPr>
          <w:i/>
          <w:iCs/>
          <w:sz w:val="22"/>
          <w:szCs w:val="22"/>
        </w:rPr>
        <w:t xml:space="preserve">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b/>
          <w:bCs/>
          <w:sz w:val="22"/>
          <w:szCs w:val="22"/>
        </w:rPr>
        <w:t xml:space="preserve">История математики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Возникновение математики как науки, этапы её развития. Основные разделы математики. Выдающиеся математики и их вклад в развитие науки.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lastRenderedPageBreak/>
        <w:t xml:space="preserve">Бесконечность множества простых чисел. Числа и длины отрезков. Рациональные числа. Потребность в иррациональных числах.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Зарождение алгебры в недрах арифметики. </w:t>
      </w:r>
      <w:proofErr w:type="gramStart"/>
      <w:r w:rsidRPr="00A2067E">
        <w:rPr>
          <w:i/>
          <w:iCs/>
          <w:sz w:val="22"/>
          <w:szCs w:val="22"/>
        </w:rPr>
        <w:t>Ал-Хорезми</w:t>
      </w:r>
      <w:proofErr w:type="gramEnd"/>
      <w:r w:rsidRPr="00A2067E">
        <w:rPr>
          <w:i/>
          <w:iCs/>
          <w:sz w:val="22"/>
          <w:szCs w:val="22"/>
        </w:rPr>
        <w:t xml:space="preserve">. Рождение буквенной символики. П.Ферма, Ф. Виет, Р. Декарт. История вопроса о нахождении формул корней алгебраических уравнений степеней, больших четырёх. Н. Тарталья, Дж. Кардано, Н.Х. Абель, Э.Галуа.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Задача Леонардо Пизанского (Фибоначчи) о кроликах, числа Фибоначчи. Задача о шахматной доске. Сходимость геометрической прогрессии.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Истоки теории вероятностей: страховое дело, азартные игры. П. Ферма, Б.Паскаль, Я. Бернулли, А.Н.Колмогоров.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Роль российских учёных в развитии математики: Л.Эйлер. Н.И.Лобачевский, П.Л.Чебышев, С. Ковалевская, А.Н.Колмогоров.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i/>
          <w:iCs/>
          <w:sz w:val="22"/>
          <w:szCs w:val="22"/>
        </w:rPr>
        <w:t xml:space="preserve">Математика в развитии России: Петр I, школа математических и </w:t>
      </w:r>
      <w:proofErr w:type="spellStart"/>
      <w:r w:rsidRPr="00A2067E">
        <w:rPr>
          <w:i/>
          <w:iCs/>
          <w:sz w:val="22"/>
          <w:szCs w:val="22"/>
        </w:rPr>
        <w:t>навигацких</w:t>
      </w:r>
      <w:proofErr w:type="spellEnd"/>
      <w:r w:rsidRPr="00A2067E">
        <w:rPr>
          <w:i/>
          <w:iCs/>
          <w:sz w:val="22"/>
          <w:szCs w:val="22"/>
        </w:rPr>
        <w:t xml:space="preserve"> наук, развитие российского флота, А.Н.Крылов. Космическая программа и М.В.Келдыш. 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  <w:r w:rsidRPr="00A2067E">
        <w:rPr>
          <w:sz w:val="22"/>
          <w:szCs w:val="22"/>
        </w:rPr>
        <w:t>Геометрия</w:t>
      </w:r>
    </w:p>
    <w:p w:rsidR="00347642" w:rsidRPr="00A2067E" w:rsidRDefault="00347642" w:rsidP="00347642">
      <w:pPr>
        <w:pStyle w:val="Default"/>
        <w:jc w:val="both"/>
        <w:rPr>
          <w:sz w:val="22"/>
          <w:szCs w:val="22"/>
        </w:rPr>
      </w:pPr>
    </w:p>
    <w:p w:rsidR="00347642" w:rsidRPr="00A2067E" w:rsidRDefault="00347642" w:rsidP="00347642">
      <w:pPr>
        <w:jc w:val="both"/>
        <w:rPr>
          <w:rFonts w:ascii="Times New Roman" w:hAnsi="Times New Roman" w:cs="Times New Roman"/>
          <w:b/>
        </w:rPr>
      </w:pPr>
      <w:r w:rsidRPr="00A2067E">
        <w:rPr>
          <w:rFonts w:ascii="Times New Roman" w:hAnsi="Times New Roman" w:cs="Times New Roman"/>
          <w:b/>
        </w:rPr>
        <w:t>1.Планируемые результаты освоения учебного предмета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 xml:space="preserve">Личностные, </w:t>
      </w:r>
      <w:proofErr w:type="spellStart"/>
      <w:r w:rsidRPr="00A2067E">
        <w:rPr>
          <w:rFonts w:ascii="Arial" w:eastAsia="Times New Roman" w:hAnsi="Arial" w:cs="Arial"/>
          <w:b/>
        </w:rPr>
        <w:t>метпредметные</w:t>
      </w:r>
      <w:proofErr w:type="spellEnd"/>
      <w:r w:rsidRPr="00A2067E">
        <w:rPr>
          <w:rFonts w:ascii="Arial" w:eastAsia="Times New Roman" w:hAnsi="Arial" w:cs="Arial"/>
          <w:b/>
        </w:rPr>
        <w:t xml:space="preserve"> и предметные результаты освоения учебного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предмета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Изучение математики в основной школе дает возможность </w:t>
      </w:r>
      <w:proofErr w:type="gramStart"/>
      <w:r w:rsidRPr="00A2067E">
        <w:rPr>
          <w:rFonts w:ascii="Arial" w:eastAsia="Times New Roman" w:hAnsi="Arial" w:cs="Arial"/>
        </w:rPr>
        <w:t>обучающимся</w:t>
      </w:r>
      <w:proofErr w:type="gramEnd"/>
      <w:r w:rsidRPr="00A2067E">
        <w:rPr>
          <w:rFonts w:ascii="Arial" w:eastAsia="Times New Roman" w:hAnsi="Arial" w:cs="Arial"/>
        </w:rPr>
        <w:t xml:space="preserve"> достичь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следующих результатов развития: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1) в личностном направлении: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 умение ясно, точно, грамотно излагать свои мысли в устной и письменной речи,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понимать смысл поставленной задачи, выстраивать аргументацию, приводить примеры и контрпримеры;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•критичность мышления, умение распознавать логически некорректные высказывания, отличать гипотезу от факта;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•креативность мышления, инициатива, находчивость, активность при решении алгебраических задач;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контролировать процесс и результат учебной математической деятельности;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•способность к эмоциональному восприятию математических объектов, задач, решений, рассуждений;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•сформированность ответственного отношения к учению, готовности и </w:t>
      </w:r>
      <w:proofErr w:type="gramStart"/>
      <w:r w:rsidRPr="00A2067E">
        <w:rPr>
          <w:rFonts w:ascii="Arial" w:eastAsia="Times New Roman" w:hAnsi="Arial" w:cs="Arial"/>
        </w:rPr>
        <w:t>способности</w:t>
      </w:r>
      <w:proofErr w:type="gramEnd"/>
      <w:r w:rsidRPr="00A2067E">
        <w:rPr>
          <w:rFonts w:ascii="Arial" w:eastAsia="Times New Roman" w:hAnsi="Arial" w:cs="Arial"/>
        </w:rPr>
        <w:t xml:space="preserve"> обучающихся к саморазвитию и самообразованию на основе мотивации к обучению и познанию, выбору дальнейшему образования на базе ориентировке в мире профессий и профессиональных предпочтений;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•сформированность коммуникативной компетенции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деятельности.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2)в метапредметном направлении: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•первоначальные 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видеть математическую задачу в контексте проблемной ситуации в других дисциплинах, в окружающей жизни;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lastRenderedPageBreak/>
        <w:t>•умение понимать и использовать математические средства наглядности (рисунки, чертежи, таблицы, схемы и др.) для иллюстрации, интерпретации, аргументации;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выдвигать гипотезы при решении учебных задач, понимать необходимость их проверки;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применять индуктивные и дедуктивные способы рассуждений, видеть различные стратегии решения задач;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•понимание сущности алгоритмических предписаний и умение действовать в соответствии с предложенным алгоритмом;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самостоятельно ставить цели, выбирать и создавать алгоритмы для решения учебных математических проблем;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•умениепланировать и осуществлять деятельность, направленную на решение задач исследовательского характера;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3)в предметном направлении: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•овладение базовым понятийным аппаратом по основным разделам содержания, представление об основных изучаемых понятиях (число, геометрическая фигура, вектор, координаты) как важнейших математических моделях, позволяющих описывать и изучать реальные процессы и явления;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работать с геометрическим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проводить классификации, логические обоснования, доказательства математических утверждений;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распознавать виды математических утверждени</w:t>
      </w:r>
      <w:proofErr w:type="gramStart"/>
      <w:r w:rsidRPr="00A2067E">
        <w:rPr>
          <w:rFonts w:ascii="Arial" w:eastAsia="Times New Roman" w:hAnsi="Arial" w:cs="Arial"/>
        </w:rPr>
        <w:t>й(</w:t>
      </w:r>
      <w:proofErr w:type="gramEnd"/>
      <w:r w:rsidRPr="00A2067E">
        <w:rPr>
          <w:rFonts w:ascii="Arial" w:eastAsia="Times New Roman" w:hAnsi="Arial" w:cs="Arial"/>
        </w:rPr>
        <w:t>аксиомы, определения, теоремы и др.), прямые и обратные теоремы;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•развитие представлений о числе и числовых системах от натуральных до действительных чисел, овладение навыками устных, письменных, инструментальных вычислений;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•овладение навыками устных, письменных, инструментальных вычислений;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•усвоение систематических знаний о плоских фигурах и их свойствах, а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 xml:space="preserve">также на наглядном уровне </w:t>
      </w:r>
      <w:proofErr w:type="gramStart"/>
      <w:r w:rsidRPr="00A2067E">
        <w:rPr>
          <w:rFonts w:ascii="Arial" w:eastAsia="Times New Roman" w:hAnsi="Arial" w:cs="Arial"/>
        </w:rPr>
        <w:t>–о</w:t>
      </w:r>
      <w:proofErr w:type="gramEnd"/>
      <w:r w:rsidRPr="00A2067E">
        <w:rPr>
          <w:rFonts w:ascii="Arial" w:eastAsia="Times New Roman" w:hAnsi="Arial" w:cs="Arial"/>
        </w:rPr>
        <w:t xml:space="preserve"> простейших пространственных телах, умение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применять систематические знания о них для решения геометрических и практических задач;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•умение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Планируемые результаты изучения учебного предмета (в т.ч. по годам обучения)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Наглядная геометрия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>Выпускник научится: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распознавать на чертежах, рисунках, моделях и в окружающем мире </w:t>
      </w:r>
      <w:proofErr w:type="gramStart"/>
      <w:r w:rsidRPr="00A2067E">
        <w:rPr>
          <w:rFonts w:ascii="Arial" w:eastAsia="Times New Roman" w:hAnsi="Arial" w:cs="Arial"/>
        </w:rPr>
        <w:t>плоские</w:t>
      </w:r>
      <w:proofErr w:type="gramEnd"/>
      <w:r w:rsidRPr="00A2067E">
        <w:rPr>
          <w:rFonts w:ascii="Arial" w:eastAsia="Times New Roman" w:hAnsi="Arial" w:cs="Arial"/>
        </w:rPr>
        <w:t xml:space="preserve">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и пространственные геометрические фигуры;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распознавать развёртки куба, прямоугольного параллелепипеда, правильной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пирамиды, цилиндра и конуса;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строить развёртки куба и прямоугольного параллелепипеда;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определять по линейным размерам развёртки фигуры линейные размеры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самой фигуры и наоборот;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вычислять объём </w:t>
      </w:r>
      <w:proofErr w:type="spellStart"/>
      <w:r w:rsidRPr="00A2067E">
        <w:rPr>
          <w:rFonts w:ascii="Arial" w:eastAsia="Times New Roman" w:hAnsi="Arial" w:cs="Arial"/>
        </w:rPr>
        <w:t>прямоугольногопараллелепипеда</w:t>
      </w:r>
      <w:proofErr w:type="spellEnd"/>
      <w:r w:rsidRPr="00A2067E">
        <w:rPr>
          <w:rFonts w:ascii="Arial" w:eastAsia="Times New Roman" w:hAnsi="Arial" w:cs="Arial"/>
        </w:rPr>
        <w:t>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Геометрические фигуры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  <w:u w:val="single"/>
        </w:rPr>
      </w:pPr>
      <w:r w:rsidRPr="00A2067E">
        <w:rPr>
          <w:rFonts w:ascii="Arial" w:eastAsia="Times New Roman" w:hAnsi="Arial" w:cs="Arial"/>
          <w:b/>
          <w:u w:val="single"/>
        </w:rPr>
        <w:t xml:space="preserve">Выпускник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>научится: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пользоваться языком геометрии для описания предметов окружающего мира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и их взаимного расположения;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распознавать и изображать на чертежах и рисунках геометрические фигуры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и их конфигурации;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находить значения длин линейных элементов фигур и их отношения,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lastRenderedPageBreak/>
        <w:t>градусную меру углов от 0</w:t>
      </w:r>
      <w:r w:rsidRPr="00A2067E">
        <w:rPr>
          <w:rFonts w:ascii="Arial" w:eastAsia="Times New Roman" w:hAnsi="Arial" w:cs="Arial"/>
        </w:rPr>
        <w:sym w:font="Symbol" w:char="F0B0"/>
      </w:r>
      <w:r w:rsidRPr="00A2067E">
        <w:rPr>
          <w:rFonts w:ascii="Arial" w:eastAsia="Times New Roman" w:hAnsi="Arial" w:cs="Arial"/>
        </w:rPr>
        <w:t>до 180</w:t>
      </w:r>
      <w:r w:rsidRPr="00A2067E">
        <w:rPr>
          <w:rFonts w:ascii="Arial" w:eastAsia="Times New Roman" w:hAnsi="Arial" w:cs="Arial"/>
        </w:rPr>
        <w:sym w:font="Symbol" w:char="F0B0"/>
      </w:r>
      <w:r w:rsidRPr="00A2067E">
        <w:rPr>
          <w:rFonts w:ascii="Arial" w:eastAsia="Times New Roman" w:hAnsi="Arial" w:cs="Arial"/>
        </w:rPr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оперировать с начальными понятиями тригонометрии и выполнять элементарные операции над функциями углов;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несложные задачи на построение, применяя основные алгоритмы построения с помощью циркуля и линейки;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простейшие планиметрические задачи в пространстве.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Измерение геометрических величин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>Выпускник научится: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вычислять площади треугольников, прямоугольников, параллелограммов, трапеций, кругов и секторов;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вычислять длину окружности, длину дуги окружности;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 xml:space="preserve">вычислять длины линейных элементов фигур и их углы, используя формулы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t>длины окружности и длины дуги окружности, формулы площадей фигур;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задачи на доказательство с использованием формул длины окружности и длины дуги окружности, формул площадей фигур;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Координаты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>Выпускник научится: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вычислять длину отрезка по координатам его концов; вычислять координаты середины отрезка;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использовать координатный метод для изучения свой</w:t>
      </w:r>
      <w:proofErr w:type="gramStart"/>
      <w:r w:rsidRPr="00A2067E">
        <w:rPr>
          <w:rFonts w:ascii="Arial" w:eastAsia="Times New Roman" w:hAnsi="Arial" w:cs="Arial"/>
        </w:rPr>
        <w:t>ств пр</w:t>
      </w:r>
      <w:proofErr w:type="gramEnd"/>
      <w:r w:rsidRPr="00A2067E">
        <w:rPr>
          <w:rFonts w:ascii="Arial" w:eastAsia="Times New Roman" w:hAnsi="Arial" w:cs="Arial"/>
        </w:rPr>
        <w:t>ямых и окружностей.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2067E">
        <w:rPr>
          <w:rFonts w:ascii="Arial" w:eastAsia="Times New Roman" w:hAnsi="Arial" w:cs="Arial"/>
          <w:b/>
        </w:rPr>
        <w:t>Векторы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  <w:u w:val="single"/>
        </w:rPr>
      </w:pPr>
      <w:r w:rsidRPr="00A2067E">
        <w:rPr>
          <w:rFonts w:ascii="Arial" w:eastAsia="Times New Roman" w:hAnsi="Arial" w:cs="Arial"/>
          <w:u w:val="single"/>
        </w:rPr>
        <w:t xml:space="preserve">Выпускник научится: 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347642" w:rsidRPr="00A2067E" w:rsidRDefault="00347642" w:rsidP="00347642">
      <w:pPr>
        <w:spacing w:after="0" w:line="240" w:lineRule="auto"/>
        <w:jc w:val="both"/>
        <w:rPr>
          <w:rFonts w:ascii="Arial" w:eastAsia="Times New Roman" w:hAnsi="Arial" w:cs="Arial"/>
        </w:rPr>
      </w:pPr>
      <w:r w:rsidRPr="00A2067E">
        <w:rPr>
          <w:rFonts w:ascii="Arial" w:eastAsia="Times New Roman" w:hAnsi="Arial" w:cs="Arial"/>
        </w:rPr>
        <w:sym w:font="Symbol" w:char="F0FC"/>
      </w:r>
      <w:r w:rsidRPr="00A2067E">
        <w:rPr>
          <w:rFonts w:ascii="Arial" w:eastAsia="Times New Roman" w:hAnsi="Arial" w:cs="Arial"/>
        </w:rPr>
        <w:t>вычислять скалярное произведение векторов, находить угол между векторами, устанавливать перпендикулярность прямых.</w:t>
      </w:r>
    </w:p>
    <w:p w:rsidR="00347642" w:rsidRPr="00A2067E" w:rsidRDefault="00347642" w:rsidP="00347642">
      <w:pPr>
        <w:pStyle w:val="a5"/>
        <w:shd w:val="clear" w:color="auto" w:fill="FFFFFF"/>
        <w:jc w:val="both"/>
        <w:rPr>
          <w:b/>
          <w:color w:val="000000"/>
          <w:sz w:val="22"/>
          <w:szCs w:val="22"/>
        </w:rPr>
      </w:pPr>
      <w:r w:rsidRPr="00A2067E">
        <w:rPr>
          <w:b/>
          <w:color w:val="000000"/>
          <w:sz w:val="22"/>
          <w:szCs w:val="22"/>
        </w:rPr>
        <w:t>2.Содержание учебного предмета Геометрия 7-9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rPr>
          <w:b/>
          <w:u w:val="single"/>
        </w:rPr>
        <w:t xml:space="preserve">НАГЛЯДНАЯ ГЕОМЕТРИЯ. </w:t>
      </w:r>
      <w:proofErr w:type="gramStart"/>
      <w:r w:rsidRPr="00A2067E"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A2067E">
        <w:t xml:space="preserve"> Изображение пространственных фигур. Примеры сечений. Многогранники. Правильные многогранники. Примеры разверток многогранников, цилиндра и конуса. Понятие объёма; единицы объёма. Объём прямоугольного параллелепипеда, куба.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rPr>
          <w:b/>
          <w:u w:val="single"/>
        </w:rPr>
        <w:t>ГЕОМЕТРИЧЕСКИЕ ФИГУРЫ.</w:t>
      </w:r>
      <w:r w:rsidRPr="00A2067E">
        <w:t xml:space="preserve"> Прямые и углы. Точка, прямая, плоскость. Отрезок, луч. Угол. Виды углов. Вертикальные и смежные углы. Биссектриса угла.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Параллельные и пересекающиеся прямые. Перпендикулярные прямые. Теоремы о параллельности и перпендикулярности </w:t>
      </w:r>
      <w:proofErr w:type="gramStart"/>
      <w:r w:rsidRPr="00A2067E">
        <w:t>прямых</w:t>
      </w:r>
      <w:proofErr w:type="gramEnd"/>
      <w:r w:rsidRPr="00A2067E">
        <w:t xml:space="preserve">. Перпендикуляр и наклонная </w:t>
      </w:r>
      <w:proofErr w:type="gramStart"/>
      <w:r w:rsidRPr="00A2067E">
        <w:t>к</w:t>
      </w:r>
      <w:proofErr w:type="gramEnd"/>
      <w:r w:rsidRPr="00A2067E">
        <w:t xml:space="preserve"> прямой. Серединный перпендикуляр к отрезку. 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Геометрическое место точек. Свойства биссектрисы угла и серединного перпендикуляра к </w:t>
      </w:r>
      <w:proofErr w:type="spellStart"/>
      <w:r w:rsidRPr="00A2067E">
        <w:t>отрезку</w:t>
      </w:r>
      <w:proofErr w:type="gramStart"/>
      <w:r w:rsidRPr="00A2067E">
        <w:t>.Т</w:t>
      </w:r>
      <w:proofErr w:type="gramEnd"/>
      <w:r w:rsidRPr="00A2067E">
        <w:t>реугольник</w:t>
      </w:r>
      <w:proofErr w:type="spellEnd"/>
      <w:r w:rsidRPr="00A2067E">
        <w:t xml:space="preserve">. Высота, медиана, биссектриса, средняя линия треугольника. </w:t>
      </w:r>
      <w:r w:rsidRPr="00A2067E">
        <w:lastRenderedPageBreak/>
        <w:t xml:space="preserve">Равнобедренные и равносторонние треугольники; свойства и признаки равнобедренного треугольника. Признаки равенства треугольника. Неравенство треугольника. Соотношения между сторонами и углами треугольника. 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Сумма углов треугольника. Внешние углы треугольника. Теорема </w:t>
      </w:r>
      <w:proofErr w:type="spellStart"/>
      <w:r w:rsidRPr="00A2067E">
        <w:t>Фалеса</w:t>
      </w:r>
      <w:proofErr w:type="gramStart"/>
      <w:r w:rsidRPr="00A2067E">
        <w:t>.П</w:t>
      </w:r>
      <w:proofErr w:type="gramEnd"/>
      <w:r w:rsidRPr="00A2067E">
        <w:t>одобие</w:t>
      </w:r>
      <w:proofErr w:type="spellEnd"/>
      <w:r w:rsidRPr="00A2067E">
        <w:t xml:space="preserve"> треугольника. Признаки подобия треугольников. Синус, косинус, тангенс, котангенс острого угла прямоугольного треугольника и углов от 0 до 180 градусов; приведение к острому углу. Основное тригонометрическое тождество. Формулы, связывающие синус, косинус, тангенс, котангенс одного и того же угла. Решение треугольников: теорема косинусов и теорема синусов. Замечательные точки треугольника. Четырехугольник. Параллелограмм, его свойства и признаки. Прямоугольник, ромб, квадрат, их свойства и признаки. Трапеция, средняя линия трапеции.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Многогранник. Выпуклые многоугольники. Сумма углов выпуклого многоугольника. Правильные многоугольники. 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>Окружность и круг. Дуга, хорда. Сектор, сегмент. Центральный угол, вписанный угол, величина вписанного угла. Взаимное расположение прямой и окружности, их свойства. Вписанные и описанные многоугольники. Окружность, вписанная в треугольник, и окружность, описанная около треугольника. Вписанные и описанные окружности правильного многоугольника.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>Геометрические преобразования. Понятие о равенстве фигур. Понятие о движении: осевая и центральная симметрии, параллельный перенос, поворот. Понятие о подобии фигур и гомотетии.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      Построения с помощью циркуля и линейки. Основные задачи на построение: деление отрезка пополам; построение угла, равного </w:t>
      </w:r>
      <w:proofErr w:type="gramStart"/>
      <w:r w:rsidRPr="00A2067E">
        <w:t>данному</w:t>
      </w:r>
      <w:proofErr w:type="gramEnd"/>
      <w:r w:rsidRPr="00A2067E">
        <w:t xml:space="preserve">; построение треугольника по трём сторонам; построение перпендикуляра к прямой; построение биссектрисы угла; деление отрезка на </w:t>
      </w:r>
      <w:r w:rsidRPr="00A2067E">
        <w:rPr>
          <w:lang w:val="en-US"/>
        </w:rPr>
        <w:t>n</w:t>
      </w:r>
      <w:r w:rsidRPr="00A2067E">
        <w:t xml:space="preserve"> равных частей.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  <w:r w:rsidRPr="00A2067E">
        <w:t xml:space="preserve">       Решение задач на вычисление, доказательство и построение с использованием свойств изученных фигур. </w:t>
      </w:r>
    </w:p>
    <w:p w:rsidR="00347642" w:rsidRPr="00A2067E" w:rsidRDefault="00347642" w:rsidP="00347642">
      <w:pPr>
        <w:spacing w:after="0" w:line="240" w:lineRule="auto"/>
        <w:ind w:firstLine="709"/>
        <w:jc w:val="both"/>
      </w:pPr>
    </w:p>
    <w:p w:rsidR="00347642" w:rsidRPr="00A2067E" w:rsidRDefault="00347642" w:rsidP="00347642">
      <w:pPr>
        <w:jc w:val="both"/>
      </w:pPr>
      <w:r w:rsidRPr="00A2067E">
        <w:rPr>
          <w:b/>
        </w:rPr>
        <w:t>ИЗМЕРЕНИЕ ГЕОМЕТРИЧЕСКИХ ВЕЛИЧИН.</w:t>
      </w:r>
    </w:p>
    <w:p w:rsidR="00347642" w:rsidRPr="00A2067E" w:rsidRDefault="00347642" w:rsidP="00347642">
      <w:pPr>
        <w:jc w:val="both"/>
      </w:pPr>
      <w:r w:rsidRPr="00A2067E">
        <w:t xml:space="preserve">Длина отрезка. Расстояние от точки </w:t>
      </w:r>
      <w:proofErr w:type="gramStart"/>
      <w:r w:rsidRPr="00A2067E">
        <w:t>до</w:t>
      </w:r>
      <w:proofErr w:type="gramEnd"/>
      <w:r w:rsidRPr="00A2067E">
        <w:t xml:space="preserve"> прямой. Расстояние между </w:t>
      </w:r>
      <w:proofErr w:type="gramStart"/>
      <w:r w:rsidRPr="00A2067E">
        <w:t>параллельными</w:t>
      </w:r>
      <w:proofErr w:type="gramEnd"/>
      <w:r w:rsidRPr="00A2067E">
        <w:t xml:space="preserve"> прямыми.</w:t>
      </w:r>
    </w:p>
    <w:p w:rsidR="00347642" w:rsidRPr="00A2067E" w:rsidRDefault="00347642" w:rsidP="00347642">
      <w:pPr>
        <w:jc w:val="both"/>
      </w:pPr>
      <w:r w:rsidRPr="00A2067E">
        <w:t>Периметр многоугольника.</w:t>
      </w:r>
    </w:p>
    <w:p w:rsidR="00347642" w:rsidRPr="00A2067E" w:rsidRDefault="00347642" w:rsidP="00347642">
      <w:pPr>
        <w:jc w:val="both"/>
      </w:pPr>
      <w:r w:rsidRPr="00A2067E">
        <w:t xml:space="preserve">Длина окружности, число </w:t>
      </w:r>
      <w:proofErr w:type="gramStart"/>
      <w:r w:rsidRPr="00A2067E">
        <w:t>П</w:t>
      </w:r>
      <w:proofErr w:type="gramEnd"/>
      <w:r w:rsidRPr="00A2067E">
        <w:t>, длина окружности.</w:t>
      </w:r>
    </w:p>
    <w:p w:rsidR="00347642" w:rsidRPr="00A2067E" w:rsidRDefault="00347642" w:rsidP="00347642">
      <w:pPr>
        <w:jc w:val="both"/>
      </w:pPr>
      <w:r w:rsidRPr="00A2067E">
        <w:t>Градусная мера угла, соответствие между величиной центрального угла и длиной дуги окружности.</w:t>
      </w:r>
    </w:p>
    <w:p w:rsidR="00347642" w:rsidRPr="00A2067E" w:rsidRDefault="00347642" w:rsidP="00347642">
      <w:pPr>
        <w:jc w:val="both"/>
      </w:pPr>
      <w:r w:rsidRPr="00A2067E">
        <w:t xml:space="preserve">Понятие площади плоских фигур. </w:t>
      </w:r>
      <w:proofErr w:type="gramStart"/>
      <w:r w:rsidRPr="00A2067E">
        <w:t>Равносоставленные</w:t>
      </w:r>
      <w:proofErr w:type="gramEnd"/>
      <w:r w:rsidRPr="00A2067E">
        <w:t xml:space="preserve"> и равновеликие фигуру. Площади прямоугольника. Площади параллелограмма, треугольника и трапеции. Площади многоугольника. Площади круга и площадь сектора. Соотношение между площадями подобных фигур.</w:t>
      </w:r>
    </w:p>
    <w:p w:rsidR="00347642" w:rsidRPr="00A2067E" w:rsidRDefault="00347642" w:rsidP="00347642">
      <w:pPr>
        <w:jc w:val="both"/>
      </w:pPr>
      <w:r w:rsidRPr="00A2067E">
        <w:t>Решение задач на вычисление и доказательство с использованием  изученных формул.</w:t>
      </w:r>
    </w:p>
    <w:p w:rsidR="00347642" w:rsidRPr="00A2067E" w:rsidRDefault="00347642" w:rsidP="00347642">
      <w:pPr>
        <w:jc w:val="both"/>
      </w:pPr>
      <w:r w:rsidRPr="00A2067E">
        <w:rPr>
          <w:b/>
        </w:rPr>
        <w:t>КООРДИНАТЫ.</w:t>
      </w:r>
      <w:r w:rsidRPr="00A2067E">
        <w:t xml:space="preserve"> Уравнение </w:t>
      </w:r>
      <w:proofErr w:type="gramStart"/>
      <w:r w:rsidRPr="00A2067E">
        <w:t>прямой</w:t>
      </w:r>
      <w:proofErr w:type="gramEnd"/>
      <w:r w:rsidRPr="00A2067E">
        <w:t>. Координаты середины отрезка. Формула расстояния между двумя точками плоскости. Уравнение окружности.</w:t>
      </w:r>
    </w:p>
    <w:p w:rsidR="00347642" w:rsidRPr="00A2067E" w:rsidRDefault="00347642" w:rsidP="00347642">
      <w:pPr>
        <w:jc w:val="both"/>
      </w:pPr>
      <w:r w:rsidRPr="00A2067E">
        <w:rPr>
          <w:b/>
        </w:rPr>
        <w:t>ВЕКТОРЫ.</w:t>
      </w:r>
      <w:r w:rsidRPr="00A2067E">
        <w:t xml:space="preserve"> Длин</w:t>
      </w:r>
      <w:proofErr w:type="gramStart"/>
      <w:r w:rsidRPr="00A2067E">
        <w:t>а(</w:t>
      </w:r>
      <w:proofErr w:type="gramEnd"/>
      <w:r w:rsidRPr="00A2067E">
        <w:t xml:space="preserve">модуль)вектора. Равенство векторов. </w:t>
      </w:r>
      <w:proofErr w:type="spellStart"/>
      <w:r w:rsidRPr="00A2067E">
        <w:t>Коллиниарные</w:t>
      </w:r>
      <w:proofErr w:type="spellEnd"/>
      <w:r w:rsidRPr="00A2067E">
        <w:t xml:space="preserve"> векторы. Координаты вектора. Умножение вектора на число, сумма векторов, разложение вектора по двум </w:t>
      </w:r>
      <w:proofErr w:type="gramStart"/>
      <w:r w:rsidRPr="00A2067E">
        <w:t>неколлинеарными</w:t>
      </w:r>
      <w:proofErr w:type="gramEnd"/>
      <w:r w:rsidRPr="00A2067E">
        <w:t xml:space="preserve"> векторам. Скалярное произведение векторов</w:t>
      </w:r>
    </w:p>
    <w:p w:rsidR="00347642" w:rsidRPr="00A2067E" w:rsidRDefault="00347642" w:rsidP="00347642">
      <w:pPr>
        <w:jc w:val="both"/>
      </w:pPr>
      <w:r w:rsidRPr="00A2067E">
        <w:rPr>
          <w:b/>
        </w:rPr>
        <w:lastRenderedPageBreak/>
        <w:t>ТЕОРЕТИКО-МНОЖЕСТВЕННЫЕ ПОНЯТИЯ.</w:t>
      </w:r>
      <w:r w:rsidRPr="00A2067E">
        <w:t xml:space="preserve"> Множество, элемент множества. Задание множеств перечислением элементов, характеристическим свойством. Подмножество. Объединение и перечисление множеств.</w:t>
      </w:r>
    </w:p>
    <w:p w:rsidR="00347642" w:rsidRPr="00A2067E" w:rsidRDefault="00347642" w:rsidP="00347642">
      <w:pPr>
        <w:jc w:val="both"/>
      </w:pPr>
      <w:r w:rsidRPr="00A2067E">
        <w:rPr>
          <w:b/>
        </w:rPr>
        <w:t>ЭЛЕМЕНТЫ ЛОГИКИ.</w:t>
      </w:r>
      <w:r w:rsidRPr="00A2067E">
        <w:t xml:space="preserve"> Определение. Аксиомы и теоремы. Доказательство. Доказательство от противного. Теорема, обратная </w:t>
      </w:r>
      <w:proofErr w:type="gramStart"/>
      <w:r w:rsidRPr="00A2067E">
        <w:t>данной</w:t>
      </w:r>
      <w:proofErr w:type="gramEnd"/>
      <w:r w:rsidRPr="00A2067E">
        <w:t>. Пример.</w:t>
      </w:r>
    </w:p>
    <w:p w:rsidR="00347642" w:rsidRPr="00A2067E" w:rsidRDefault="00347642" w:rsidP="00347642">
      <w:pPr>
        <w:jc w:val="both"/>
      </w:pPr>
      <w:r w:rsidRPr="00A2067E">
        <w:t>Понятие о равносильности, следовании, употребление логических связок «если…, то…, в том и только в том случае», логические связки и, или.</w:t>
      </w:r>
    </w:p>
    <w:p w:rsidR="00347642" w:rsidRPr="00A2067E" w:rsidRDefault="00347642" w:rsidP="00347642">
      <w:pPr>
        <w:jc w:val="both"/>
        <w:rPr>
          <w:b/>
        </w:rPr>
      </w:pPr>
      <w:r w:rsidRPr="00A2067E">
        <w:rPr>
          <w:b/>
        </w:rPr>
        <w:t>ГЕОМЕТРИЯ В ИСТОРИЧЕСКОМ РАЗВИТИИ.</w:t>
      </w:r>
    </w:p>
    <w:p w:rsidR="00347642" w:rsidRPr="00A2067E" w:rsidRDefault="00347642" w:rsidP="00347642">
      <w:pPr>
        <w:jc w:val="both"/>
      </w:pPr>
      <w:r w:rsidRPr="00A2067E">
        <w:t>От землемерия к геометрии. Пифагор и его школа. Фалес. Архимед. Построение правильных многоугольников. Трисекция угла. Квадратура круга. Удвоение куба. История числа П. Золотое сечение. «Начала Евклида» История пятого постулата.</w:t>
      </w:r>
    </w:p>
    <w:p w:rsidR="00347642" w:rsidRPr="00A2067E" w:rsidRDefault="00347642" w:rsidP="00347642">
      <w:pPr>
        <w:jc w:val="both"/>
      </w:pPr>
      <w:r w:rsidRPr="00A2067E">
        <w:t>Изобретение метода координат, позволяющего переводить геометрические объекты на язык алгебры.  Р. Декарт и П. Ферма. Примеры различных систем координат на плоскости.</w:t>
      </w:r>
    </w:p>
    <w:p w:rsidR="00A2067E" w:rsidRPr="00A2067E" w:rsidRDefault="00A2067E" w:rsidP="00347642">
      <w:pPr>
        <w:jc w:val="both"/>
      </w:pPr>
      <w:r w:rsidRPr="00A2067E">
        <w:t>Вероятность и статистика.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СОДЕРЖАНИЕ ОБУЧЕНИЯ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7 КЛАСС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A2067E">
        <w:rPr>
          <w:rFonts w:ascii="Times New Roman" w:hAnsi="Times New Roman"/>
          <w:color w:val="000000"/>
        </w:rPr>
        <w:t>эйлеров</w:t>
      </w:r>
      <w:proofErr w:type="spellEnd"/>
      <w:r w:rsidRPr="00A2067E">
        <w:rPr>
          <w:rFonts w:ascii="Times New Roman" w:hAnsi="Times New Roman"/>
          <w:color w:val="000000"/>
        </w:rPr>
        <w:t xml:space="preserve"> путь). Представление об ориентированном графе. Решение задач с помощью графов.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8 КЛАСС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Представление данных в виде таблиц, диаграмм, графиков.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</w:t>
      </w:r>
      <w:proofErr w:type="gramStart"/>
      <w:r w:rsidRPr="00A2067E">
        <w:rPr>
          <w:rFonts w:ascii="Times New Roman" w:hAnsi="Times New Roman"/>
          <w:color w:val="000000"/>
        </w:rPr>
        <w:t>ств дл</w:t>
      </w:r>
      <w:proofErr w:type="gramEnd"/>
      <w:r w:rsidRPr="00A2067E">
        <w:rPr>
          <w:rFonts w:ascii="Times New Roman" w:hAnsi="Times New Roman"/>
          <w:color w:val="000000"/>
        </w:rPr>
        <w:t>я описания реальных процессов и явлений, при решении задач.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lastRenderedPageBreak/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9 КЛАСС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A2067E" w:rsidRPr="00A2067E" w:rsidRDefault="00A2067E" w:rsidP="00A2067E">
      <w:pPr>
        <w:spacing w:after="0"/>
        <w:sectPr w:rsidR="00A2067E" w:rsidRPr="00A2067E">
          <w:pgSz w:w="11906" w:h="16383"/>
          <w:pgMar w:top="1134" w:right="850" w:bottom="1134" w:left="1701" w:header="720" w:footer="720" w:gutter="0"/>
          <w:cols w:space="720"/>
        </w:sectPr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bookmarkStart w:id="1" w:name="block-34901443"/>
      <w:bookmarkEnd w:id="1"/>
      <w:r w:rsidRPr="00A2067E">
        <w:rPr>
          <w:rFonts w:ascii="Times New Roman" w:hAnsi="Times New Roman"/>
          <w:b/>
          <w:color w:val="000000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ЛИЧНОСТНЫЕ РЕЗУЛЬТАТЫ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 xml:space="preserve">Личностные результаты </w:t>
      </w:r>
      <w:r w:rsidRPr="00A2067E">
        <w:rPr>
          <w:rFonts w:ascii="Times New Roman" w:hAnsi="Times New Roman"/>
          <w:color w:val="000000"/>
        </w:rPr>
        <w:t>освоения программы учебного курса «Вероятность и статистика» характеризуются: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1) патриотическое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2) гражданское и духовно-нравственное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3) трудовое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4) эстетическое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5) ценности научного познания: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6) физическое воспитание, формирование культуры здоровья и эмоционального благополучия: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7) экологическое воспитание: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b/>
          <w:color w:val="000000"/>
        </w:rPr>
        <w:t>8) адаптация к изменяющимся условиям социальной и природной среды: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lastRenderedPageBreak/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МЕТАПРЕДМЕТНЫЕ РЕЗУЛЬТАТЫ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Познавательные универсальные учебные действия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Базовые логические действия: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A2067E">
        <w:rPr>
          <w:rFonts w:ascii="Times New Roman" w:hAnsi="Times New Roman"/>
          <w:color w:val="000000"/>
        </w:rPr>
        <w:t>контрпримеры</w:t>
      </w:r>
      <w:proofErr w:type="spellEnd"/>
      <w:r w:rsidRPr="00A2067E">
        <w:rPr>
          <w:rFonts w:ascii="Times New Roman" w:hAnsi="Times New Roman"/>
          <w:color w:val="000000"/>
        </w:rPr>
        <w:t>, обосновывать собственные рассуждения;</w:t>
      </w:r>
    </w:p>
    <w:p w:rsidR="00A2067E" w:rsidRPr="00A2067E" w:rsidRDefault="00A2067E" w:rsidP="00A2067E">
      <w:pPr>
        <w:numPr>
          <w:ilvl w:val="0"/>
          <w:numId w:val="6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Базовые исследовательские действия</w:t>
      </w:r>
      <w:r w:rsidRPr="00A2067E">
        <w:rPr>
          <w:rFonts w:ascii="Times New Roman" w:hAnsi="Times New Roman"/>
          <w:color w:val="000000"/>
        </w:rPr>
        <w:t>:</w:t>
      </w:r>
    </w:p>
    <w:p w:rsidR="00A2067E" w:rsidRPr="00A2067E" w:rsidRDefault="00A2067E" w:rsidP="00A2067E">
      <w:pPr>
        <w:numPr>
          <w:ilvl w:val="0"/>
          <w:numId w:val="7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A2067E" w:rsidRPr="00A2067E" w:rsidRDefault="00A2067E" w:rsidP="00A2067E">
      <w:pPr>
        <w:numPr>
          <w:ilvl w:val="0"/>
          <w:numId w:val="7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A2067E" w:rsidRPr="00A2067E" w:rsidRDefault="00A2067E" w:rsidP="00A2067E">
      <w:pPr>
        <w:numPr>
          <w:ilvl w:val="0"/>
          <w:numId w:val="7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2067E" w:rsidRPr="00A2067E" w:rsidRDefault="00A2067E" w:rsidP="00A2067E">
      <w:pPr>
        <w:numPr>
          <w:ilvl w:val="0"/>
          <w:numId w:val="7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Работа с информацией:</w:t>
      </w:r>
    </w:p>
    <w:p w:rsidR="00A2067E" w:rsidRPr="00A2067E" w:rsidRDefault="00A2067E" w:rsidP="00A2067E">
      <w:pPr>
        <w:numPr>
          <w:ilvl w:val="0"/>
          <w:numId w:val="8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выявлять недостаточность и избыточность информации, данных, необходимых для решения задачи;</w:t>
      </w:r>
    </w:p>
    <w:p w:rsidR="00A2067E" w:rsidRPr="00A2067E" w:rsidRDefault="00A2067E" w:rsidP="00A2067E">
      <w:pPr>
        <w:numPr>
          <w:ilvl w:val="0"/>
          <w:numId w:val="8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2067E" w:rsidRPr="00A2067E" w:rsidRDefault="00A2067E" w:rsidP="00A2067E">
      <w:pPr>
        <w:numPr>
          <w:ilvl w:val="0"/>
          <w:numId w:val="8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A2067E" w:rsidRPr="00A2067E" w:rsidRDefault="00A2067E" w:rsidP="00A2067E">
      <w:pPr>
        <w:numPr>
          <w:ilvl w:val="0"/>
          <w:numId w:val="8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Коммуникативные универсальные учебные действия: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lastRenderedPageBreak/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A2067E" w:rsidRPr="00A2067E" w:rsidRDefault="00A2067E" w:rsidP="00A2067E">
      <w:pPr>
        <w:numPr>
          <w:ilvl w:val="0"/>
          <w:numId w:val="9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Регулятивные универсальные учебные действия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Самоорганизация:</w:t>
      </w:r>
    </w:p>
    <w:p w:rsidR="00A2067E" w:rsidRPr="00A2067E" w:rsidRDefault="00A2067E" w:rsidP="00A2067E">
      <w:pPr>
        <w:numPr>
          <w:ilvl w:val="0"/>
          <w:numId w:val="10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Самоконтроль, эмоциональный интеллект:</w:t>
      </w:r>
    </w:p>
    <w:p w:rsidR="00A2067E" w:rsidRPr="00A2067E" w:rsidRDefault="00A2067E" w:rsidP="00A2067E">
      <w:pPr>
        <w:numPr>
          <w:ilvl w:val="0"/>
          <w:numId w:val="11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владеть способами самопроверки, самоконтроля процесса и результата решения математической задачи;</w:t>
      </w:r>
    </w:p>
    <w:p w:rsidR="00A2067E" w:rsidRPr="00A2067E" w:rsidRDefault="00A2067E" w:rsidP="00A2067E">
      <w:pPr>
        <w:numPr>
          <w:ilvl w:val="0"/>
          <w:numId w:val="11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A2067E" w:rsidRPr="00A2067E" w:rsidRDefault="00A2067E" w:rsidP="00A2067E">
      <w:pPr>
        <w:numPr>
          <w:ilvl w:val="0"/>
          <w:numId w:val="11"/>
        </w:numPr>
        <w:spacing w:after="0" w:line="264" w:lineRule="auto"/>
        <w:jc w:val="both"/>
      </w:pPr>
      <w:r w:rsidRPr="00A2067E">
        <w:rPr>
          <w:rFonts w:ascii="Times New Roman" w:hAnsi="Times New Roman"/>
          <w:color w:val="000000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A2067E">
        <w:rPr>
          <w:rFonts w:ascii="Times New Roman" w:hAnsi="Times New Roman"/>
          <w:color w:val="000000"/>
        </w:rPr>
        <w:t>недостижения</w:t>
      </w:r>
      <w:proofErr w:type="spellEnd"/>
      <w:r w:rsidRPr="00A2067E">
        <w:rPr>
          <w:rFonts w:ascii="Times New Roman" w:hAnsi="Times New Roman"/>
          <w:color w:val="000000"/>
        </w:rPr>
        <w:t xml:space="preserve"> цели, находить ошибку, давать оценку приобретённому опыту.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left="120"/>
        <w:jc w:val="both"/>
      </w:pPr>
      <w:r w:rsidRPr="00A2067E">
        <w:rPr>
          <w:rFonts w:ascii="Times New Roman" w:hAnsi="Times New Roman"/>
          <w:b/>
          <w:color w:val="000000"/>
        </w:rPr>
        <w:t>ПРЕДМЕТНЫЕ РЕЗУЛЬТАТЫ</w:t>
      </w:r>
    </w:p>
    <w:p w:rsidR="00A2067E" w:rsidRPr="00A2067E" w:rsidRDefault="00A2067E" w:rsidP="00A2067E">
      <w:pPr>
        <w:spacing w:after="0" w:line="264" w:lineRule="auto"/>
        <w:ind w:left="120"/>
        <w:jc w:val="both"/>
      </w:pPr>
    </w:p>
    <w:p w:rsidR="00A2067E" w:rsidRPr="00A2067E" w:rsidRDefault="00A2067E" w:rsidP="00A2067E">
      <w:pPr>
        <w:spacing w:after="0" w:line="264" w:lineRule="auto"/>
        <w:ind w:firstLine="600"/>
        <w:jc w:val="both"/>
      </w:pPr>
      <w:bookmarkStart w:id="2" w:name="_Toc124426249"/>
      <w:bookmarkEnd w:id="2"/>
      <w:r w:rsidRPr="00A2067E">
        <w:rPr>
          <w:rFonts w:ascii="Times New Roman" w:hAnsi="Times New Roman"/>
          <w:color w:val="000000"/>
        </w:rPr>
        <w:t xml:space="preserve">К концу обучения </w:t>
      </w:r>
      <w:r w:rsidRPr="00A2067E">
        <w:rPr>
          <w:rFonts w:ascii="Times New Roman" w:hAnsi="Times New Roman"/>
          <w:b/>
          <w:color w:val="000000"/>
        </w:rPr>
        <w:t>в 7 классе</w:t>
      </w:r>
      <w:r w:rsidRPr="00A2067E">
        <w:rPr>
          <w:rFonts w:ascii="Times New Roman" w:hAnsi="Times New Roman"/>
          <w:color w:val="000000"/>
        </w:rPr>
        <w:t xml:space="preserve"> </w:t>
      </w:r>
      <w:proofErr w:type="gramStart"/>
      <w:r w:rsidRPr="00A2067E">
        <w:rPr>
          <w:rFonts w:ascii="Times New Roman" w:hAnsi="Times New Roman"/>
          <w:color w:val="000000"/>
        </w:rPr>
        <w:t>обучающийся</w:t>
      </w:r>
      <w:proofErr w:type="gramEnd"/>
      <w:r w:rsidRPr="00A2067E">
        <w:rPr>
          <w:rFonts w:ascii="Times New Roman" w:hAnsi="Times New Roman"/>
          <w:color w:val="000000"/>
        </w:rPr>
        <w:t xml:space="preserve"> получит следующие предметные результаты: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 xml:space="preserve">К концу обучения </w:t>
      </w:r>
      <w:r w:rsidRPr="00A2067E">
        <w:rPr>
          <w:rFonts w:ascii="Times New Roman" w:hAnsi="Times New Roman"/>
          <w:b/>
          <w:color w:val="000000"/>
        </w:rPr>
        <w:t>в 8 классе</w:t>
      </w:r>
      <w:r w:rsidRPr="00A2067E">
        <w:rPr>
          <w:rFonts w:ascii="Times New Roman" w:hAnsi="Times New Roman"/>
          <w:color w:val="000000"/>
        </w:rPr>
        <w:t xml:space="preserve"> </w:t>
      </w:r>
      <w:proofErr w:type="gramStart"/>
      <w:r w:rsidRPr="00A2067E">
        <w:rPr>
          <w:rFonts w:ascii="Times New Roman" w:hAnsi="Times New Roman"/>
          <w:color w:val="000000"/>
        </w:rPr>
        <w:t>обучающийся</w:t>
      </w:r>
      <w:proofErr w:type="gramEnd"/>
      <w:r w:rsidRPr="00A2067E">
        <w:rPr>
          <w:rFonts w:ascii="Times New Roman" w:hAnsi="Times New Roman"/>
          <w:color w:val="000000"/>
        </w:rPr>
        <w:t xml:space="preserve"> получит следующие предметные результаты: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Находить частоты числовых значений и частоты событий, в том числе по результатам измерений и наблюдений.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lastRenderedPageBreak/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Использовать графические модели: дерево случайного эксперимента, диаграммы Эйлера, числовая прямая.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proofErr w:type="gramStart"/>
      <w:r w:rsidRPr="00A2067E">
        <w:rPr>
          <w:rFonts w:ascii="Times New Roman" w:hAnsi="Times New Roman"/>
          <w:color w:val="000000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  <w:proofErr w:type="gramEnd"/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 xml:space="preserve">К концу обучения </w:t>
      </w:r>
      <w:r w:rsidRPr="00A2067E">
        <w:rPr>
          <w:rFonts w:ascii="Times New Roman" w:hAnsi="Times New Roman"/>
          <w:b/>
          <w:color w:val="000000"/>
        </w:rPr>
        <w:t>в 9 классе</w:t>
      </w:r>
      <w:r w:rsidRPr="00A2067E">
        <w:rPr>
          <w:rFonts w:ascii="Times New Roman" w:hAnsi="Times New Roman"/>
          <w:color w:val="000000"/>
        </w:rPr>
        <w:t xml:space="preserve"> </w:t>
      </w:r>
      <w:proofErr w:type="gramStart"/>
      <w:r w:rsidRPr="00A2067E">
        <w:rPr>
          <w:rFonts w:ascii="Times New Roman" w:hAnsi="Times New Roman"/>
          <w:color w:val="000000"/>
        </w:rPr>
        <w:t>обучающийся</w:t>
      </w:r>
      <w:proofErr w:type="gramEnd"/>
      <w:r w:rsidRPr="00A2067E">
        <w:rPr>
          <w:rFonts w:ascii="Times New Roman" w:hAnsi="Times New Roman"/>
          <w:color w:val="000000"/>
        </w:rPr>
        <w:t xml:space="preserve"> получит следующие предметные результаты: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Решать задачи организованным перебором вариантов, а также с использованием комбинаторных правил и методов.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Иметь представление о случайной величине и о распределении вероятностей.</w:t>
      </w:r>
    </w:p>
    <w:p w:rsidR="00A2067E" w:rsidRPr="00A2067E" w:rsidRDefault="00A2067E" w:rsidP="00A2067E">
      <w:pPr>
        <w:spacing w:after="0" w:line="264" w:lineRule="auto"/>
        <w:ind w:firstLine="600"/>
        <w:jc w:val="both"/>
      </w:pPr>
      <w:r w:rsidRPr="00A2067E">
        <w:rPr>
          <w:rFonts w:ascii="Times New Roman" w:hAnsi="Times New Roman"/>
          <w:color w:val="000000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A2067E" w:rsidRPr="00A2067E" w:rsidRDefault="00A2067E" w:rsidP="00A2067E"/>
    <w:p w:rsidR="00A2067E" w:rsidRPr="00A2067E" w:rsidRDefault="00A2067E" w:rsidP="00A2067E"/>
    <w:p w:rsidR="00A2067E" w:rsidRPr="00A2067E" w:rsidRDefault="00A2067E" w:rsidP="00A2067E"/>
    <w:p w:rsidR="00A2067E" w:rsidRPr="00A2067E" w:rsidRDefault="00A2067E" w:rsidP="00A2067E"/>
    <w:p w:rsidR="00A2067E" w:rsidRPr="00A2067E" w:rsidRDefault="00A2067E" w:rsidP="00A2067E"/>
    <w:p w:rsidR="00A2067E" w:rsidRPr="00A2067E" w:rsidRDefault="00A2067E" w:rsidP="00347642">
      <w:pPr>
        <w:jc w:val="both"/>
      </w:pPr>
    </w:p>
    <w:p w:rsidR="00347642" w:rsidRPr="00A2067E" w:rsidRDefault="00347642" w:rsidP="00347642">
      <w:pPr>
        <w:jc w:val="both"/>
      </w:pPr>
    </w:p>
    <w:p w:rsidR="00347642" w:rsidRPr="00A2067E" w:rsidRDefault="00347642" w:rsidP="00347642">
      <w:pPr>
        <w:jc w:val="both"/>
      </w:pPr>
    </w:p>
    <w:p w:rsidR="00966E33" w:rsidRPr="00A2067E" w:rsidRDefault="00966E33" w:rsidP="00966E33"/>
    <w:p w:rsidR="00A2067E" w:rsidRPr="00A2067E" w:rsidRDefault="00A2067E" w:rsidP="00966E33"/>
    <w:p w:rsidR="00A2067E" w:rsidRPr="00A2067E" w:rsidRDefault="00A2067E" w:rsidP="00966E33"/>
    <w:p w:rsidR="00A2067E" w:rsidRPr="00A2067E" w:rsidRDefault="00A2067E" w:rsidP="00966E33"/>
    <w:p w:rsidR="00A2067E" w:rsidRDefault="00A2067E" w:rsidP="00966E33"/>
    <w:p w:rsidR="00A2067E" w:rsidRDefault="00A2067E" w:rsidP="00966E33"/>
    <w:p w:rsidR="00A2067E" w:rsidRDefault="00A2067E" w:rsidP="00966E33"/>
    <w:p w:rsidR="00F221CC" w:rsidRDefault="00F221CC" w:rsidP="00F221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65D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Календарно-тематическое планирование</w:t>
      </w:r>
    </w:p>
    <w:p w:rsidR="00F221CC" w:rsidRPr="007865D8" w:rsidRDefault="00F221CC" w:rsidP="00F221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Алгебра 9</w:t>
      </w:r>
    </w:p>
    <w:p w:rsidR="00F221CC" w:rsidRPr="007865D8" w:rsidRDefault="00F221CC" w:rsidP="00F221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45" w:rightFromText="45" w:vertAnchor="text"/>
        <w:tblW w:w="10592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91"/>
        <w:gridCol w:w="3454"/>
        <w:gridCol w:w="650"/>
        <w:gridCol w:w="851"/>
        <w:gridCol w:w="850"/>
        <w:gridCol w:w="3796"/>
      </w:tblGrid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плану</w:t>
            </w: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 по факту</w:t>
            </w: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I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Квадратичная функция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rHeight w:val="20"/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Функции и их свойства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Функция. Область определения и область значений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Функция. Область определения и область значений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Квадратный трёхчлен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трёхчлен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Квадратный трёхчлен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Разложение квадратного трёхчлена на множители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1 «Функции и их свойства. Квадратный трёхчлен»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Квадратичная функция и её график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 = ах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её график и 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свойства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 у = ах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, её график и свойства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функций у = ах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n и у = 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х – m)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функций у = ах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n и у = 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х – m)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Графики функций у = ах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+ n и у = 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х – m)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графика квадратичной 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21CC" w:rsidRPr="007865D8" w:rsidTr="00F221CC">
        <w:trPr>
          <w:trHeight w:val="75"/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Степенная функция. Корень n-ой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F221CC" w:rsidRPr="007865D8" w:rsidTr="00F221CC">
        <w:trPr>
          <w:trHeight w:val="75"/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Функция у = </w:t>
            </w:r>
            <w:proofErr w:type="spell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n</w:t>
            </w:r>
            <w:proofErr w:type="spellEnd"/>
            <w:proofErr w:type="gramEnd"/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</w:tr>
      <w:tr w:rsidR="00F221CC" w:rsidRPr="007865D8" w:rsidTr="00F221CC">
        <w:trPr>
          <w:trHeight w:val="75"/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n-ой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7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Корень n-ой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2 «Квадратичная функция и её график. Степенная функция»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II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 и неравенства с одной переменной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Уравнения с одной переменной 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Целое уравнение и его корни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Неравенства с одной переменной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вт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орой степени с одной переменной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 методом интервалов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3 «Уравнения и неравенства с одной переменной»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III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Уравнения и неравенства с двумя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Уравнения с двумя переменными и их системы 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Уравнение с двумя переменными и его график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способ решения систем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 второй степени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Неравенства с двумя переменными и их системы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Неравенства с двумя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Системы неравен</w:t>
            </w:r>
            <w:proofErr w:type="gramStart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ств с дв</w:t>
            </w:r>
            <w:proofErr w:type="gramEnd"/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умя переменными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4 «Уравнения и неравенства с двумя переменными»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Глава IV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Арифметическая и геометрическая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арифметической прогрессии. Формула n-го члена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арифметической прогрессии. Формула n-го члена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арифметической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5 «Арифметическая прогрессия»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§ 10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геометрической прогрессии. Формула n-го члена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геометрической прогрессии. Формула n-го члена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геометрической прогрессии. Формула n-го члена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Формула суммы первых n членов геометрической </w:t>
            </w: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Формула суммы первых n членов геометрической прогрессии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 6 «Геометрическая прогрессия»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Тождественные преобразования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целых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целых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дробных рациональных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с помощью систем уравнений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Арифметическая прогрессия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Геометрическая прогрессия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неравенств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систем неравенств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</w:tcPr>
          <w:p w:rsidR="00F221CC" w:rsidRPr="00C12A29" w:rsidRDefault="00F221CC" w:rsidP="00F221CC">
            <w:pPr>
              <w:spacing w:after="0"/>
              <w:ind w:left="135"/>
            </w:pPr>
            <w:r w:rsidRPr="00C12A2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12A29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21CC" w:rsidRPr="007865D8" w:rsidTr="00F221CC">
        <w:trPr>
          <w:tblCellSpacing w:w="0" w:type="dxa"/>
        </w:trPr>
        <w:tc>
          <w:tcPr>
            <w:tcW w:w="9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4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</w:t>
            </w:r>
          </w:p>
        </w:tc>
        <w:tc>
          <w:tcPr>
            <w:tcW w:w="6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5D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F221CC" w:rsidRPr="007865D8" w:rsidRDefault="00F221CC" w:rsidP="00F221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221CC" w:rsidRPr="007865D8" w:rsidRDefault="00F221CC" w:rsidP="00F221C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865D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Календарно </w:t>
      </w:r>
      <w:proofErr w:type="gramStart"/>
      <w:r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6A17E3">
        <w:rPr>
          <w:rFonts w:ascii="Times New Roman" w:hAnsi="Times New Roman" w:cs="Times New Roman"/>
          <w:sz w:val="24"/>
          <w:szCs w:val="24"/>
        </w:rPr>
        <w:t>ематическое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учебного предмета </w:t>
      </w: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Геометрия 9</w:t>
      </w:r>
    </w:p>
    <w:p w:rsidR="00F221CC" w:rsidRPr="006A17E3" w:rsidRDefault="00F221CC" w:rsidP="00F22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21CC" w:rsidRPr="006A17E3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A17E3">
        <w:rPr>
          <w:rFonts w:ascii="Times New Roman" w:hAnsi="Times New Roman" w:cs="Times New Roman"/>
          <w:sz w:val="24"/>
          <w:szCs w:val="24"/>
        </w:rPr>
        <w:t>(2 часа в неделю, всего 68 часов)</w:t>
      </w:r>
    </w:p>
    <w:p w:rsidR="00F221CC" w:rsidRPr="006A17E3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1099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709"/>
        <w:gridCol w:w="992"/>
        <w:gridCol w:w="992"/>
        <w:gridCol w:w="3059"/>
      </w:tblGrid>
      <w:tr w:rsidR="00F221CC" w:rsidRPr="006A17E3" w:rsidTr="00F221CC">
        <w:trPr>
          <w:cantSplit/>
          <w:trHeight w:val="789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3059" w:type="dxa"/>
            <w:vMerge w:val="restart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  <w:textDirection w:val="btLr"/>
            <w:vAlign w:val="center"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цифровыые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образовательные ресурсы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rPr>
          <w:cantSplit/>
          <w:trHeight w:val="617"/>
        </w:trPr>
        <w:tc>
          <w:tcPr>
            <w:tcW w:w="56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3059" w:type="dxa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vAlign w:val="center"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§ 11. Подобие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100. Преобразование подобия.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Преобразование подобия.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101, 102. Свойства преобразования подобия. Подобие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Свойства преобразования подобия. Подобие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103. Признак подобия треугольников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по двум углам.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Признак подобия треугольников по двум углам.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https://lesson.academy-content.myschool.edu.ru/lesson/ec93a6ec-9748-48a3-bc2f-2b07e3713600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Признак подобия треугольников по двум углам.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104.  Признак подобия треугольников по двум  сторонам и углу между ними.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Признак подобия треугольников по двум  сторонам и углу между ними.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https://lesson.academy-content.myschool.edu.ru/lesson/f7bb1c9b-623b-4cd6-8681-eef9cf14cbf8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105. Признак подобия треугольников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 трем сторонам.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Признак подобия треугольников по трем сторонам.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https://lesson.academy-content.myschool.edu.ru/lesson/e8604bbe-261c-4f9f-8871-</w:t>
            </w:r>
            <w:r w:rsidRPr="0063120E">
              <w:rPr>
                <w:rFonts w:ascii="Times New Roman" w:hAnsi="Times New Roman" w:cs="Times New Roman"/>
              </w:rPr>
              <w:lastRenderedPageBreak/>
              <w:t>b775eaffd1c8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106. Подобие прямоугольных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Подобие прямоугольных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https://lesson.academy-content.myschool.edu.ru/lesson/4ae2b0d8-3692-4bfc-9e80-096a59b2fa9d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Подобие прямоугольных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«Признаки подобия треугольников».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https://lesson.academy-content.myschool.edu.ru/lesson/dd5d3930-84f2-4590-b096-4491eb827fe9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1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«Признаки подобия треугольников».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107. Углы, вписанные в окружность.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Углы, вписанные в окружность.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Углы, вписанные в окружность.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108. Пропорциональность отрезков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хорд и секущих.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Пропорциональность отрезков хорд и секущих.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Пропорциональность отрезков хорд и секущих.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https://lesson.academy-content.myschool.edu.ru/lesson/707715e5-d5cd-4152-8931-a8091a7d7676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«Углы, вписанные в окружность».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https://lesson.academy-content.myschool.edu.ru/lesson/bff236fc-f363-4b50-9e1a-b4c312ec7aaf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2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«Углы, вписанные в окружность».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§ 12. Решение треугольников. 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109. Теорема косинусов.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https://lesson.academy-content.myschool.edu.ru/lesson/c06e84c5-f9ee-4c4f-b602-420bfe06cb7d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110.  Теорема 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https://lesson.academy-content.myschool.edu.ru/lesson/f07d46e9-221e-4d92-808a-0827a1d54588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111.  Соотношение между углами треугольника и противолежащими сторонами.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Соотношение между углами треугольника и противолежащими сторонами.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112.  Решение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Решение треугольников.  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https://lesson.academy-content.myschool.edu.ru/lesson/9d63cdda-c837-41f1-a625-0fc9603dadf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rPr>
          <w:trHeight w:val="36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треугольников.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3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«Решение треугольников».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§ 13.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113-114. Ломаная. Выпуклые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Ломаная. Выпуклые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115. Правильные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116. Формулы для радиусов вписанных и описанных окружностей правильных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вписанных и описанных окружностей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117.  Построение некоторых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Построение некоторых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Построение некоторых правильных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118. Подобие правильных выпуклых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Подобие правильных выпуклых многоугольников.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119. Длина окружности.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https://lesson.academy-content.myschool.edu.ru/lesson/a2e87148-b50e-49da-8c67-0966e2353a5d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120.  Радианная мера угла.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Радианная мера угла.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</w:t>
            </w:r>
            <w:r w:rsidRPr="00CD5492">
              <w:rPr>
                <w:rFonts w:ascii="Times New Roman" w:hAnsi="Times New Roman" w:cs="Times New Roman"/>
              </w:rPr>
              <w:lastRenderedPageBreak/>
              <w:t>23cf69f7-e7d9-422f-ae30-4ddaaa27feb7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Радианная мера угла.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rPr>
          <w:trHeight w:val="314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теме: «Многоугольники».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4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«Многоугольники».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§ 14. Площади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121-122.  Понятие площади.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Площадь прямоугольника.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Понятие площади. Площадь прямоугольника.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123.  Площадь параллелограмма.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https://lesson.academy-content.myschool.edu.ru/lesson/3ae90872-8b97-4aeb-82dd-a1086f8f6be7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https://lesson.academy-content.myschool.edu.ru/lesson/05b80c72-9c42-4460-a187-021eb2b232aa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124.  Площадь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https://lesson.academy-content.myschool.edu.ru/lesson/1028c88f-514b-46f6-a627-b9aebc30d4e3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125.  Формула Герона </w:t>
            </w:r>
            <w:proofErr w:type="gramStart"/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для</w:t>
            </w:r>
            <w:proofErr w:type="gramEnd"/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площади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  Формула Герона для площади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  Формула Герона для площади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126.  Площадь трапеции.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https://lesson.academy-content.myschool.edu.ru/lesson/e351589e-7c38-4243-8059-12b2af1139ae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63120E" w:rsidRDefault="00F221CC" w:rsidP="00F221CC">
            <w:pPr>
              <w:rPr>
                <w:rFonts w:ascii="Times New Roman" w:hAnsi="Times New Roman" w:cs="Times New Roman"/>
              </w:rPr>
            </w:pPr>
            <w:r w:rsidRPr="0063120E">
              <w:rPr>
                <w:rFonts w:ascii="Times New Roman" w:hAnsi="Times New Roman" w:cs="Times New Roman"/>
              </w:rPr>
              <w:t>https://lesson.academy-content.myschool.edu.ru/lesson/c1f5a157-2497-4fbf-91c0-53acf0e685b4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5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«Площади фигур».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127. Формулы для радиусов вписанной и описанной окружностей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вписанной и описанной окружностей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https://lesson.academy-content.myschool.edu.ru/lesson/e70ce9ec-3dfa-43ae-858b-7dcdd5a38f7a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вписанной и описанной окружностей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Формулы для радиусов вписанной и описанной окружностей треугольника.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128.  Площади подобных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 xml:space="preserve"> Площади подобных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129. Площадь круга.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круга.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https://lesson.academy-content.myschool.edu.ru/lesson/1e1f5524-6e65-496e-bd8f-9cd6b6a90923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Площадь круга.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Контрольная работа № 6 </w:t>
            </w: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теме: </w:t>
            </w:r>
          </w:p>
          <w:p w:rsidR="00F221CC" w:rsidRPr="006A17E3" w:rsidRDefault="00F221CC" w:rsidP="00F221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i/>
                <w:sz w:val="24"/>
                <w:szCs w:val="24"/>
              </w:rPr>
              <w:t>«Площади фигур».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Итоговое повторение </w:t>
            </w:r>
          </w:p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курса планиметрии.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Углы. Параллельные прямые. Перпендикулярные прямые.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https://lesson.academy-content.myschool.edu.ru/lesson/35923452-75aa-4da2-bf11-6f27ba3edb7c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Треугольники.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https://lesson.academy-content.myschool.edu.ru/lesson/051cd5bf-6561-476b-9568-17c7f69b2145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Треугольники.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Четырёхугольники.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https://lesson.academy-content.myschool.edu.ru/lesson/16e5b7bb-d4fb-4bcf-994e-628b93365f74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Четырёхугольники.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Многоугольники. Окружность. Круг.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https://lesson.academy-content.myschool.edu.ru/lesson/95e15e94-3c5e-4707-9b52-ea916c8f4685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Многоугольники. Окружность. Круг.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Векторы на плоскости.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Преобразование фигур.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bottom"/>
          </w:tcPr>
          <w:p w:rsidR="00F221CC" w:rsidRPr="00CD5492" w:rsidRDefault="00F221CC" w:rsidP="00F221CC">
            <w:pPr>
              <w:rPr>
                <w:rFonts w:ascii="Times New Roman" w:hAnsi="Times New Roman" w:cs="Times New Roman"/>
              </w:rPr>
            </w:pPr>
            <w:r w:rsidRPr="00CD5492">
              <w:rPr>
                <w:rFonts w:ascii="Times New Roman" w:hAnsi="Times New Roman" w:cs="Times New Roman"/>
              </w:rPr>
              <w:t>https://lesson.academy-content.myschool.edu.ru/lesson/c9f3b6bc-bda4-4b79-ae21-8d280ab35e4b</w:t>
            </w:r>
          </w:p>
        </w:tc>
      </w:tr>
      <w:tr w:rsidR="00F221CC" w:rsidRPr="006A17E3" w:rsidTr="00F221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6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Повторение. Декартова система координат.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7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221CC" w:rsidRPr="006A17E3" w:rsidRDefault="00F221CC" w:rsidP="00F22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Вероятность и статистика.</w:t>
      </w:r>
    </w:p>
    <w:p w:rsidR="00F221CC" w:rsidRPr="00297983" w:rsidRDefault="00F221CC" w:rsidP="00F221C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877EB6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297983">
        <w:rPr>
          <w:rFonts w:ascii="Times New Roman" w:hAnsi="Times New Roman" w:cs="Times New Roman"/>
          <w:b/>
          <w:bCs/>
          <w:sz w:val="28"/>
          <w:szCs w:val="28"/>
        </w:rPr>
        <w:t>(34</w:t>
      </w:r>
      <w:r>
        <w:rPr>
          <w:rFonts w:ascii="Times New Roman" w:hAnsi="Times New Roman" w:cs="Times New Roman"/>
          <w:b/>
          <w:bCs/>
          <w:sz w:val="28"/>
          <w:szCs w:val="28"/>
        </w:rPr>
        <w:t>часа)</w:t>
      </w:r>
    </w:p>
    <w:tbl>
      <w:tblPr>
        <w:tblW w:w="144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5484"/>
        <w:gridCol w:w="1320"/>
        <w:gridCol w:w="992"/>
        <w:gridCol w:w="851"/>
        <w:gridCol w:w="5102"/>
      </w:tblGrid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урока</w:t>
            </w: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план</w:t>
            </w: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Дата факт</w:t>
            </w: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Электронные образовательные ресурсы</w:t>
            </w:r>
          </w:p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(Библиотека ЦОК)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 Повторение курса 8 класса</w:t>
            </w:r>
          </w:p>
          <w:p w:rsidR="00F221CC" w:rsidRPr="00BA5C74" w:rsidRDefault="00F221CC" w:rsidP="00F221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Представление данных. Описательная статистика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/lesson/b302f296-6677-4c7f-b182-32bb55a31585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Формула сложения и умножения вероятностей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/lesson/3615a242-7586-4f43-87f3-1bb50bcbc191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Условная вероятность. Независимые события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/lesson/20e34273-c42c-4dc2-8a73-258abcc40487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задач на перечисление комбинаций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/lesson/df9a9b8c-5f69-48cb-b230-062222a2c605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 Элементы комбинаторики</w:t>
            </w:r>
          </w:p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Комбинаторное правило умножения. Перестановки. Факториал. Сочетания и число сочетаний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/lesson/dd299365-bdc4-49aa-9c28-b50e74dd61b2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Треугольник Паскаля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/lesson/4f537714-7615-43e8-b3f2-a64b77f4dffe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"Вычисление вероятностей с использованием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комбинаторных функций"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/lesson/285b8513-c37d-4242-af9a-a45091a25e75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задач на применение числа сочетаний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/lesson/843d0c02-e41c-4c13-8541-398f207b8158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3. Геометрическая вероятность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Геометрическая вероятность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5102" w:type="dxa"/>
            <w:vAlign w:val="bottom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/lesson/d1d91c5f-c153-4f8a-8877-3d54b0e5afac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Случайный выбор точки из фигуры на плоскости из отрезка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5102" w:type="dxa"/>
            <w:vAlign w:val="bottom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/lesson/fc7257c3-5edb-43c5-8cb8-f05c26b50c6f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Случайный выбор точки из фигуры на плоскости из дуги окружности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5102" w:type="dxa"/>
            <w:vAlign w:val="bottom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/lesson/c0f6e28e-e40d-408a-9af7-88e858a43b05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задач на нахождение вероятностей в опытах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</w:p>
        </w:tc>
        <w:tc>
          <w:tcPr>
            <w:tcW w:w="5102" w:type="dxa"/>
            <w:vAlign w:val="bottom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color w:val="5F616C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color w:val="5F616C"/>
                <w:sz w:val="28"/>
                <w:szCs w:val="28"/>
              </w:rPr>
              <w:t>/lesson/1306786e-8acc-4a3a-ba2c-d431a122f76c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4. Испытания Бернулли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Испытания. Успех и неудача. Серия испытаний до первого успеха.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/lesson/296348fa-09b3-43ef-8feb-3df682e383da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Испытания. Успех и неудача. Серия испытаний до первого успеха.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/lesson/c5f15007-7afb-444d-b0ff-34bc803319e1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Бернулли. Вероятности событий в серии испытаний Бернулли.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/lesson/f756d6e9-b125-4b06-b81e-13125e127b87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Испытания Бернулли. Вероятности событий в серии испытаний Бернулли.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/lesson/157edc48-81f8-4d2c-95d5-e2cf197ebdf4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«Испытания Бернулли»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/lesson/7553bb9f-460b-41cc-abb9-5447e07a5b23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практических и прикладных задач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Контроль по темам: «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Геометрическая вероятность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Pr="009D512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Испытания Бернулли</w:t>
            </w:r>
            <w:r w:rsidRPr="009D512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/lesson/cdf94778-d460-4e9d-b851-f5daf14cc5a2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5. Случайная величина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Случайная величина и распределение вероятностей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/lesson/b72a1143-a717-4840-9a76-6046112f905e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 и дисперсия случайной величины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/lesson/97c41773-4de8-43ff-bd69-ce2bc427c302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Математическое ожидание и дисперсия случайной величины как теоретическое среднего значения. Примеры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/lesson/95e9da50-d02f-4728-886c-abb7b99b713e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Решение практических и прикладных задач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/lesson/74ba706d-4c95-42b5-8363-46b1a848bc52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Понятие о законе больших чисел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/lesson/ac2fe14c-9c51-4471-bcc1-7dd34fddd36c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Измерение вероятностей с помощью частот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/lesson/c309e27c-e696-46f4-8189-23eaafd0b7aa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Раздел 6. Обобщение, контроль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Представление данных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/lesson/91741785-4b1a-4ab6-a436-6076c85bd368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Вероятность случайного события.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/lesson/ecb3b52e-418b-495c-9051-d524f0f49ceb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Элементы комбинаторики.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/lesson/5adcd206-d447-4430-923b-c70000f35a5d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Элементы комбинаторики.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/lesson/e642b1f3-3395-4c04-ae7b-ea04275da2b8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Вероятность случайного 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события.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/lesson/7c98bc00-3947-46be-9405-1dd9755156e5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Повторение. Вероятность случайного события. 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/lesson/e2839b67-063f-4862-8902-f4b056649cc1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Случайные величины и распределения.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/lesson/c2702c07-d441-44a4-9e04-b856a1687886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Случайные величины и распределения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/lesson/bc931152-1c5e-44bb-b707-6457c06e3391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Повторение. Представление данных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/lesson/7a8aa605-9ada-4436-b7ae-cb046ea74f80</w:t>
            </w:r>
          </w:p>
        </w:tc>
      </w:tr>
      <w:tr w:rsidR="00F221CC" w:rsidRPr="00BA5C74" w:rsidTr="00F221CC">
        <w:tc>
          <w:tcPr>
            <w:tcW w:w="738" w:type="dxa"/>
          </w:tcPr>
          <w:p w:rsidR="00F221CC" w:rsidRPr="00BA5C74" w:rsidRDefault="00F221CC" w:rsidP="00F221CC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84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Обобщение и контроль по теме курса «Вероятность и статистика» 7–9 классы</w:t>
            </w:r>
          </w:p>
        </w:tc>
        <w:tc>
          <w:tcPr>
            <w:tcW w:w="1320" w:type="dxa"/>
          </w:tcPr>
          <w:p w:rsidR="00F221CC" w:rsidRPr="00BA5C74" w:rsidRDefault="00F221CC" w:rsidP="00F221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221CC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2" w:type="dxa"/>
          </w:tcPr>
          <w:p w:rsidR="00F221CC" w:rsidRPr="00BA5C74" w:rsidRDefault="00F221CC" w:rsidP="00F221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https://lesson.academy-content.myschool.edu.ru</w:t>
            </w:r>
            <w:r w:rsidRPr="00BA5C74">
              <w:rPr>
                <w:rFonts w:ascii="Times New Roman" w:hAnsi="Times New Roman" w:cs="Times New Roman"/>
                <w:sz w:val="28"/>
                <w:szCs w:val="28"/>
              </w:rPr>
              <w:t>/lesson/07194f81-fc9f-44e7-87bb-40ef2a822450</w:t>
            </w:r>
          </w:p>
        </w:tc>
      </w:tr>
    </w:tbl>
    <w:p w:rsidR="00F221CC" w:rsidRDefault="00F221CC" w:rsidP="00F221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221CC" w:rsidRPr="00CB30D3" w:rsidRDefault="00F221CC" w:rsidP="00F221CC">
      <w:pPr>
        <w:tabs>
          <w:tab w:val="left" w:pos="3456"/>
        </w:tabs>
      </w:pPr>
    </w:p>
    <w:p w:rsidR="00F221CC" w:rsidRDefault="00F221CC" w:rsidP="00F221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21CC" w:rsidRDefault="00F221CC" w:rsidP="00F221CC"/>
    <w:p w:rsidR="00F221CC" w:rsidRDefault="00F221CC" w:rsidP="00F221CC"/>
    <w:p w:rsidR="00F221CC" w:rsidRPr="003F1FEA" w:rsidRDefault="00F221CC" w:rsidP="00F221CC">
      <w:pPr>
        <w:jc w:val="both"/>
        <w:rPr>
          <w:sz w:val="28"/>
          <w:szCs w:val="28"/>
        </w:rPr>
      </w:pPr>
    </w:p>
    <w:p w:rsidR="00F221CC" w:rsidRDefault="00F221CC" w:rsidP="00F221CC">
      <w:pPr>
        <w:tabs>
          <w:tab w:val="left" w:pos="337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F221CC" w:rsidSect="00F221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51489"/>
    <w:multiLevelType w:val="multilevel"/>
    <w:tmpl w:val="0BDE893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FD2CDC"/>
    <w:multiLevelType w:val="multilevel"/>
    <w:tmpl w:val="5386A0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3D4844"/>
    <w:multiLevelType w:val="multilevel"/>
    <w:tmpl w:val="1CAA2F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EB47484"/>
    <w:multiLevelType w:val="multilevel"/>
    <w:tmpl w:val="5896FE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DC01D5F"/>
    <w:multiLevelType w:val="multilevel"/>
    <w:tmpl w:val="15A0F5B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47B7789D"/>
    <w:multiLevelType w:val="hybridMultilevel"/>
    <w:tmpl w:val="343E97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850CE0"/>
    <w:multiLevelType w:val="hybridMultilevel"/>
    <w:tmpl w:val="F4C4B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BF1B8C"/>
    <w:multiLevelType w:val="hybridMultilevel"/>
    <w:tmpl w:val="2DBC0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6B7129"/>
    <w:multiLevelType w:val="multilevel"/>
    <w:tmpl w:val="1318E4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B8134DE"/>
    <w:multiLevelType w:val="hybridMultilevel"/>
    <w:tmpl w:val="882EB9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561418"/>
    <w:multiLevelType w:val="hybridMultilevel"/>
    <w:tmpl w:val="58981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9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347642"/>
    <w:rsid w:val="003B3CB1"/>
    <w:rsid w:val="005865B4"/>
    <w:rsid w:val="00592AA5"/>
    <w:rsid w:val="005E0612"/>
    <w:rsid w:val="00966E33"/>
    <w:rsid w:val="00A2067E"/>
    <w:rsid w:val="00C36FD1"/>
    <w:rsid w:val="00CA026A"/>
    <w:rsid w:val="00CA5A1B"/>
    <w:rsid w:val="00D4298F"/>
    <w:rsid w:val="00F221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64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3476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34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66E3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966E33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F221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6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64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3476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34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966E33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7">
    <w:name w:val="Hyperlink"/>
    <w:basedOn w:val="a0"/>
    <w:uiPriority w:val="99"/>
    <w:unhideWhenUsed/>
    <w:rsid w:val="00966E33"/>
    <w:rPr>
      <w:color w:val="0000FF" w:themeColor="hyperlink"/>
      <w:u w:val="single"/>
    </w:rPr>
  </w:style>
  <w:style w:type="table" w:styleId="a8">
    <w:name w:val="Table Grid"/>
    <w:basedOn w:val="a1"/>
    <w:uiPriority w:val="39"/>
    <w:rsid w:val="00F221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399b4" TargetMode="External"/><Relationship Id="rId18" Type="http://schemas.openxmlformats.org/officeDocument/2006/relationships/hyperlink" Target="https://m.edsoo.ru/7f43a31e" TargetMode="External"/><Relationship Id="rId26" Type="http://schemas.openxmlformats.org/officeDocument/2006/relationships/hyperlink" Target="https://m.edsoo.ru/7f43b098" TargetMode="External"/><Relationship Id="rId39" Type="http://schemas.openxmlformats.org/officeDocument/2006/relationships/hyperlink" Target="https://m.edsoo.ru/7f43ebda" TargetMode="External"/><Relationship Id="rId21" Type="http://schemas.openxmlformats.org/officeDocument/2006/relationships/hyperlink" Target="https://m.edsoo.ru/7f43bf66" TargetMode="External"/><Relationship Id="rId34" Type="http://schemas.openxmlformats.org/officeDocument/2006/relationships/hyperlink" Target="https://m.edsoo.ru/7f43ad5a" TargetMode="External"/><Relationship Id="rId42" Type="http://schemas.openxmlformats.org/officeDocument/2006/relationships/hyperlink" Target="https://m.edsoo.ru/7f43f58a" TargetMode="External"/><Relationship Id="rId47" Type="http://schemas.openxmlformats.org/officeDocument/2006/relationships/hyperlink" Target="https://m.edsoo.ru/7f4441ca" TargetMode="External"/><Relationship Id="rId50" Type="http://schemas.openxmlformats.org/officeDocument/2006/relationships/hyperlink" Target="https://m.edsoo.ru/7f443fea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7f433d84" TargetMode="External"/><Relationship Id="rId12" Type="http://schemas.openxmlformats.org/officeDocument/2006/relationships/hyperlink" Target="https://m.edsoo.ru/7f439842" TargetMode="External"/><Relationship Id="rId17" Type="http://schemas.openxmlformats.org/officeDocument/2006/relationships/hyperlink" Target="https://m.edsoo.ru/7f43a1ac" TargetMode="External"/><Relationship Id="rId25" Type="http://schemas.openxmlformats.org/officeDocument/2006/relationships/hyperlink" Target="https://m.edsoo.ru/7f43c3d0" TargetMode="External"/><Relationship Id="rId33" Type="http://schemas.openxmlformats.org/officeDocument/2006/relationships/hyperlink" Target="https://m.edsoo.ru/7f43d55a" TargetMode="External"/><Relationship Id="rId38" Type="http://schemas.openxmlformats.org/officeDocument/2006/relationships/hyperlink" Target="https://m.edsoo.ru/7f43e6c6" TargetMode="External"/><Relationship Id="rId46" Type="http://schemas.openxmlformats.org/officeDocument/2006/relationships/hyperlink" Target="https://m.edsoo.ru/7f43f8a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3a1ac" TargetMode="External"/><Relationship Id="rId20" Type="http://schemas.openxmlformats.org/officeDocument/2006/relationships/hyperlink" Target="https://m.edsoo.ru/7f43ab84" TargetMode="External"/><Relationship Id="rId29" Type="http://schemas.openxmlformats.org/officeDocument/2006/relationships/hyperlink" Target="https://m.edsoo.ru/7f43b098" TargetMode="External"/><Relationship Id="rId41" Type="http://schemas.openxmlformats.org/officeDocument/2006/relationships/hyperlink" Target="https://m.edsoo.ru/7f43f3b4" TargetMode="External"/><Relationship Id="rId54" Type="http://schemas.openxmlformats.org/officeDocument/2006/relationships/hyperlink" Target="https://m.edsoo.ru/7f444f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33c12" TargetMode="External"/><Relationship Id="rId11" Type="http://schemas.openxmlformats.org/officeDocument/2006/relationships/hyperlink" Target="https://m.edsoo.ru/7f4396c6" TargetMode="External"/><Relationship Id="rId24" Type="http://schemas.openxmlformats.org/officeDocument/2006/relationships/hyperlink" Target="https://m.edsoo.ru/7f43c3d0" TargetMode="External"/><Relationship Id="rId32" Type="http://schemas.openxmlformats.org/officeDocument/2006/relationships/hyperlink" Target="https://m.edsoo.ru/7f43d23a" TargetMode="External"/><Relationship Id="rId37" Type="http://schemas.openxmlformats.org/officeDocument/2006/relationships/hyperlink" Target="https://m.edsoo.ru/7f43af08" TargetMode="External"/><Relationship Id="rId40" Type="http://schemas.openxmlformats.org/officeDocument/2006/relationships/hyperlink" Target="https://m.edsoo.ru/7f43ed7e" TargetMode="External"/><Relationship Id="rId45" Type="http://schemas.openxmlformats.org/officeDocument/2006/relationships/hyperlink" Target="https://m.edsoo.ru/7f43f72e" TargetMode="External"/><Relationship Id="rId53" Type="http://schemas.openxmlformats.org/officeDocument/2006/relationships/hyperlink" Target="https://m.edsoo.ru/7f444c5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3a03a" TargetMode="External"/><Relationship Id="rId23" Type="http://schemas.openxmlformats.org/officeDocument/2006/relationships/hyperlink" Target="https://m.edsoo.ru/7f43c542" TargetMode="External"/><Relationship Id="rId28" Type="http://schemas.openxmlformats.org/officeDocument/2006/relationships/hyperlink" Target="https://m.edsoo.ru/7f43b5a2" TargetMode="External"/><Relationship Id="rId36" Type="http://schemas.openxmlformats.org/officeDocument/2006/relationships/hyperlink" Target="https://m.edsoo.ru/7f43af08" TargetMode="External"/><Relationship Id="rId49" Type="http://schemas.openxmlformats.org/officeDocument/2006/relationships/hyperlink" Target="https://m.edsoo.ru/7f444a94" TargetMode="External"/><Relationship Id="rId10" Type="http://schemas.openxmlformats.org/officeDocument/2006/relationships/hyperlink" Target="https://m.edsoo.ru/7f42ec80" TargetMode="External"/><Relationship Id="rId19" Type="http://schemas.openxmlformats.org/officeDocument/2006/relationships/hyperlink" Target="https://m.edsoo.ru/7f43a526" TargetMode="External"/><Relationship Id="rId31" Type="http://schemas.openxmlformats.org/officeDocument/2006/relationships/hyperlink" Target="https://m.edsoo.ru/7f43d0b4" TargetMode="External"/><Relationship Id="rId44" Type="http://schemas.openxmlformats.org/officeDocument/2006/relationships/hyperlink" Target="https://m.edsoo.ru/7f43f0c6" TargetMode="External"/><Relationship Id="rId52" Type="http://schemas.openxmlformats.org/officeDocument/2006/relationships/hyperlink" Target="https://m.edsoo.ru/7f443cd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2fd38" TargetMode="External"/><Relationship Id="rId14" Type="http://schemas.openxmlformats.org/officeDocument/2006/relationships/hyperlink" Target="https://m.edsoo.ru/7f439eb4" TargetMode="External"/><Relationship Id="rId22" Type="http://schemas.openxmlformats.org/officeDocument/2006/relationships/hyperlink" Target="https://m.edsoo.ru/7f43c542" TargetMode="External"/><Relationship Id="rId27" Type="http://schemas.openxmlformats.org/officeDocument/2006/relationships/hyperlink" Target="https://m.edsoo.ru/7f43b21e" TargetMode="External"/><Relationship Id="rId30" Type="http://schemas.openxmlformats.org/officeDocument/2006/relationships/hyperlink" Target="https://m.edsoo.ru/7f43d0b4" TargetMode="External"/><Relationship Id="rId35" Type="http://schemas.openxmlformats.org/officeDocument/2006/relationships/hyperlink" Target="https://m.edsoo.ru/7f43af08" TargetMode="External"/><Relationship Id="rId43" Type="http://schemas.openxmlformats.org/officeDocument/2006/relationships/hyperlink" Target="https://m.edsoo.ru/7f43ef2c" TargetMode="External"/><Relationship Id="rId48" Type="http://schemas.openxmlformats.org/officeDocument/2006/relationships/hyperlink" Target="https://m.edsoo.ru/7f4446f2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7f42fd38" TargetMode="External"/><Relationship Id="rId51" Type="http://schemas.openxmlformats.org/officeDocument/2006/relationships/hyperlink" Target="https://m.edsoo.ru/7f443b12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11187</Words>
  <Characters>63771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школа 3</cp:lastModifiedBy>
  <cp:revision>3</cp:revision>
  <cp:lastPrinted>2023-12-03T07:35:00Z</cp:lastPrinted>
  <dcterms:created xsi:type="dcterms:W3CDTF">2026-04-16T13:17:00Z</dcterms:created>
  <dcterms:modified xsi:type="dcterms:W3CDTF">2026-04-16T13:19:00Z</dcterms:modified>
</cp:coreProperties>
</file>